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2BA" w:rsidRPr="00A7190F" w:rsidRDefault="001F22BA" w:rsidP="001F22BA">
      <w:pPr>
        <w:spacing w:line="276" w:lineRule="auto"/>
        <w:rPr>
          <w:rFonts w:ascii="Arial" w:hAnsi="Arial" w:cs="Arial"/>
          <w:b/>
        </w:rPr>
      </w:pPr>
      <w:r w:rsidRPr="00A7190F">
        <w:rPr>
          <w:rFonts w:ascii="Arial" w:hAnsi="Arial" w:cs="Arial"/>
          <w:b/>
          <w:noProof/>
          <w:lang w:eastAsia="en-GB"/>
        </w:rPr>
        <w:t xml:space="preserve">                                                         </w:t>
      </w:r>
      <w:r w:rsidRPr="00A7190F">
        <w:rPr>
          <w:rFonts w:ascii="Arial" w:hAnsi="Arial" w:cs="Arial"/>
          <w:b/>
        </w:rPr>
        <w:t xml:space="preserve">                                                                          </w:t>
      </w:r>
      <w:r w:rsidRPr="00A7190F">
        <w:rPr>
          <w:rFonts w:ascii="Arial" w:hAnsi="Arial" w:cs="Arial"/>
          <w:b/>
          <w:noProof/>
          <w:lang w:eastAsia="en-GB"/>
        </w:rPr>
        <w:t xml:space="preserve">                               </w:t>
      </w:r>
      <w:r>
        <w:rPr>
          <w:rFonts w:ascii="Arial" w:hAnsi="Arial" w:cs="Arial"/>
          <w:b/>
          <w:noProof/>
          <w:lang w:eastAsia="en-GB"/>
        </w:rPr>
        <w:t xml:space="preserve">                                 </w:t>
      </w:r>
      <w:r w:rsidRPr="00A7190F">
        <w:rPr>
          <w:rFonts w:ascii="Arial" w:hAnsi="Arial" w:cs="Arial"/>
          <w:b/>
          <w:noProof/>
          <w:lang w:eastAsia="en-GB"/>
        </w:rPr>
        <w:t xml:space="preserve">    </w:t>
      </w:r>
    </w:p>
    <w:p w:rsidR="001F22BA" w:rsidRDefault="009218A7" w:rsidP="001F22BA">
      <w:pPr>
        <w:pStyle w:val="NormalWeb"/>
        <w:spacing w:before="0" w:beforeAutospacing="0" w:after="160" w:afterAutospacing="0" w:line="276" w:lineRule="auto"/>
        <w:rPr>
          <w:rFonts w:ascii="Arial" w:hAnsi="Arial" w:cs="Arial"/>
          <w:b/>
          <w:bCs/>
          <w:color w:val="000000"/>
          <w:sz w:val="32"/>
          <w:szCs w:val="32"/>
        </w:rPr>
      </w:pPr>
      <w:r>
        <w:rPr>
          <w:rFonts w:ascii="Arial" w:hAnsi="Arial" w:cs="Arial"/>
          <w:b/>
          <w:bCs/>
          <w:noProof/>
          <w:color w:val="000000"/>
          <w:sz w:val="32"/>
          <w:szCs w:val="32"/>
        </w:rPr>
        <w:drawing>
          <wp:inline distT="0" distB="0" distL="0" distR="0">
            <wp:extent cx="2695575" cy="69607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MM_Logo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8392" cy="701965"/>
                    </a:xfrm>
                    <a:prstGeom prst="rect">
                      <a:avLst/>
                    </a:prstGeom>
                  </pic:spPr>
                </pic:pic>
              </a:graphicData>
            </a:graphic>
          </wp:inline>
        </w:drawing>
      </w:r>
    </w:p>
    <w:p w:rsidR="001F22BA" w:rsidRPr="00A7190F" w:rsidRDefault="001D5CE5" w:rsidP="001F22BA">
      <w:pPr>
        <w:pStyle w:val="NormalWeb"/>
        <w:spacing w:before="0" w:beforeAutospacing="0" w:after="160" w:afterAutospacing="0" w:line="276" w:lineRule="auto"/>
        <w:rPr>
          <w:rFonts w:ascii="Arial" w:hAnsi="Arial" w:cs="Arial"/>
          <w:b/>
          <w:bCs/>
          <w:color w:val="000000"/>
          <w:sz w:val="32"/>
          <w:szCs w:val="32"/>
        </w:rPr>
      </w:pPr>
      <w:r>
        <w:rPr>
          <w:rFonts w:ascii="Arial" w:hAnsi="Arial" w:cs="Arial"/>
          <w:b/>
          <w:bCs/>
          <w:color w:val="000000"/>
          <w:sz w:val="32"/>
          <w:szCs w:val="32"/>
        </w:rPr>
        <w:t xml:space="preserve">GM Moving </w:t>
      </w:r>
      <w:r w:rsidR="001F22BA">
        <w:rPr>
          <w:rFonts w:ascii="Arial" w:hAnsi="Arial" w:cs="Arial"/>
          <w:b/>
          <w:bCs/>
          <w:color w:val="000000"/>
          <w:sz w:val="32"/>
          <w:szCs w:val="32"/>
        </w:rPr>
        <w:t>Creative and media buying brief</w:t>
      </w:r>
    </w:p>
    <w:p w:rsidR="001F22BA" w:rsidRPr="00A7190F" w:rsidRDefault="001D5CE5" w:rsidP="001F22BA">
      <w:pPr>
        <w:pStyle w:val="NormalWeb"/>
        <w:spacing w:before="0" w:beforeAutospacing="0" w:after="160" w:afterAutospacing="0" w:line="276" w:lineRule="auto"/>
        <w:rPr>
          <w:rFonts w:ascii="Arial" w:hAnsi="Arial" w:cs="Arial"/>
          <w:bCs/>
          <w:color w:val="000000"/>
          <w:sz w:val="28"/>
          <w:szCs w:val="28"/>
        </w:rPr>
      </w:pPr>
      <w:r>
        <w:rPr>
          <w:rFonts w:ascii="Arial" w:hAnsi="Arial" w:cs="Arial"/>
          <w:bCs/>
          <w:color w:val="000000"/>
          <w:sz w:val="28"/>
          <w:szCs w:val="28"/>
        </w:rPr>
        <w:t>Issued January 2022</w:t>
      </w:r>
    </w:p>
    <w:p w:rsidR="001F22BA" w:rsidRPr="00A7190F" w:rsidRDefault="001F22BA" w:rsidP="001F22BA">
      <w:pPr>
        <w:pStyle w:val="NormalWeb"/>
        <w:spacing w:before="0" w:beforeAutospacing="0" w:after="160" w:afterAutospacing="0" w:line="276" w:lineRule="auto"/>
        <w:rPr>
          <w:rFonts w:ascii="Arial" w:hAnsi="Arial" w:cs="Arial"/>
          <w:color w:val="000000"/>
          <w:sz w:val="22"/>
          <w:szCs w:val="22"/>
        </w:rPr>
      </w:pPr>
      <w:proofErr w:type="spellStart"/>
      <w:r>
        <w:rPr>
          <w:rFonts w:ascii="Arial" w:hAnsi="Arial" w:cs="Arial"/>
          <w:color w:val="000000"/>
          <w:sz w:val="22"/>
          <w:szCs w:val="22"/>
        </w:rPr>
        <w:t>Greater</w:t>
      </w:r>
      <w:r w:rsidRPr="00A7190F">
        <w:rPr>
          <w:rFonts w:ascii="Arial" w:hAnsi="Arial" w:cs="Arial"/>
          <w:color w:val="000000"/>
          <w:sz w:val="22"/>
          <w:szCs w:val="22"/>
        </w:rPr>
        <w:t>Sport</w:t>
      </w:r>
      <w:proofErr w:type="spellEnd"/>
      <w:r w:rsidRPr="00A7190F">
        <w:rPr>
          <w:rFonts w:ascii="Arial" w:hAnsi="Arial" w:cs="Arial"/>
          <w:color w:val="000000"/>
          <w:sz w:val="22"/>
          <w:szCs w:val="22"/>
        </w:rPr>
        <w:t xml:space="preserve"> is a high performing charity passionate about changing lives through physical activity and sport. Following our historic devolution agreement with the Government, </w:t>
      </w:r>
      <w:proofErr w:type="gramStart"/>
      <w:r w:rsidRPr="00A7190F">
        <w:rPr>
          <w:rFonts w:ascii="Arial" w:hAnsi="Arial" w:cs="Arial"/>
          <w:color w:val="000000"/>
          <w:sz w:val="22"/>
          <w:szCs w:val="22"/>
        </w:rPr>
        <w:t>we’re</w:t>
      </w:r>
      <w:proofErr w:type="gramEnd"/>
      <w:r w:rsidRPr="00A7190F">
        <w:rPr>
          <w:rFonts w:ascii="Arial" w:hAnsi="Arial" w:cs="Arial"/>
          <w:color w:val="000000"/>
          <w:sz w:val="22"/>
          <w:szCs w:val="22"/>
        </w:rPr>
        <w:t xml:space="preserve"> to deliver the greatest and fastest improvement to the health, wealth and wellbeing of the 2.8 million people who live in Greater Manchester (GM). </w:t>
      </w:r>
    </w:p>
    <w:p w:rsidR="001F22BA" w:rsidRDefault="001F22BA" w:rsidP="001F22BA">
      <w:pPr>
        <w:pStyle w:val="NormalWeb"/>
        <w:spacing w:before="0" w:beforeAutospacing="0" w:after="160" w:afterAutospacing="0" w:line="276" w:lineRule="auto"/>
        <w:rPr>
          <w:rFonts w:ascii="Arial" w:hAnsi="Arial" w:cs="Arial"/>
          <w:color w:val="000000"/>
          <w:sz w:val="22"/>
          <w:szCs w:val="22"/>
        </w:rPr>
      </w:pPr>
      <w:r>
        <w:rPr>
          <w:rFonts w:ascii="Arial" w:hAnsi="Arial" w:cs="Arial"/>
          <w:color w:val="000000"/>
          <w:sz w:val="22"/>
          <w:szCs w:val="22"/>
        </w:rPr>
        <w:t xml:space="preserve">The GM Moving </w:t>
      </w:r>
      <w:proofErr w:type="gramStart"/>
      <w:r>
        <w:rPr>
          <w:rFonts w:ascii="Arial" w:hAnsi="Arial" w:cs="Arial"/>
          <w:color w:val="000000"/>
          <w:sz w:val="22"/>
          <w:szCs w:val="22"/>
        </w:rPr>
        <w:t>In</w:t>
      </w:r>
      <w:proofErr w:type="gramEnd"/>
      <w:r>
        <w:rPr>
          <w:rFonts w:ascii="Arial" w:hAnsi="Arial" w:cs="Arial"/>
          <w:color w:val="000000"/>
          <w:sz w:val="22"/>
          <w:szCs w:val="22"/>
        </w:rPr>
        <w:t xml:space="preserve"> Action plan</w:t>
      </w:r>
      <w:r w:rsidRPr="00A7190F">
        <w:rPr>
          <w:rFonts w:ascii="Arial" w:hAnsi="Arial" w:cs="Arial"/>
          <w:color w:val="000000"/>
          <w:sz w:val="22"/>
          <w:szCs w:val="22"/>
        </w:rPr>
        <w:t xml:space="preserve"> </w:t>
      </w:r>
      <w:hyperlink r:id="rId6" w:history="1">
        <w:r w:rsidRPr="000B01D6">
          <w:rPr>
            <w:rStyle w:val="Hyperlink"/>
            <w:rFonts w:ascii="Arial" w:hAnsi="Arial" w:cs="Arial"/>
            <w:sz w:val="22"/>
            <w:szCs w:val="22"/>
          </w:rPr>
          <w:t>(here)</w:t>
        </w:r>
      </w:hyperlink>
      <w:r w:rsidRPr="00A7190F">
        <w:rPr>
          <w:rFonts w:ascii="Arial" w:hAnsi="Arial" w:cs="Arial"/>
          <w:color w:val="000000"/>
          <w:sz w:val="22"/>
          <w:szCs w:val="22"/>
        </w:rPr>
        <w:t xml:space="preserve"> is a key part of realising our vision. This sets </w:t>
      </w:r>
      <w:r>
        <w:rPr>
          <w:rFonts w:ascii="Arial" w:hAnsi="Arial" w:cs="Arial"/>
          <w:color w:val="000000"/>
          <w:sz w:val="22"/>
          <w:szCs w:val="22"/>
        </w:rPr>
        <w:t xml:space="preserve">out our ambitious aim to support active lives for all.  </w:t>
      </w:r>
    </w:p>
    <w:p w:rsidR="001F22BA" w:rsidRPr="00A7190F" w:rsidRDefault="001F22BA" w:rsidP="001F22BA">
      <w:pPr>
        <w:pStyle w:val="NormalWeb"/>
        <w:spacing w:before="0" w:beforeAutospacing="0" w:after="160" w:afterAutospacing="0" w:line="276" w:lineRule="auto"/>
        <w:rPr>
          <w:rFonts w:ascii="Arial" w:hAnsi="Arial" w:cs="Arial"/>
          <w:color w:val="000000"/>
          <w:sz w:val="22"/>
          <w:szCs w:val="22"/>
        </w:rPr>
      </w:pPr>
      <w:r w:rsidRPr="00A7190F">
        <w:rPr>
          <w:rFonts w:ascii="Arial" w:hAnsi="Arial" w:cs="Arial"/>
          <w:color w:val="000000"/>
          <w:sz w:val="22"/>
          <w:szCs w:val="22"/>
        </w:rPr>
        <w:t>Inspiring people to move more has never been more important - the increasing scientific evidence is that being physically active reduces chronic disease and illness and as the region recovers from Covid-19 there is an expectation that our physical activity campaigns will play a significant part in inspiring behaviour change that leads to better health outcomes for residents . Our charity status and the importance of our simple but important message mean that we are determined that our continued investment into these campaigns must be well evidence</w:t>
      </w:r>
      <w:r>
        <w:rPr>
          <w:rFonts w:ascii="Arial" w:hAnsi="Arial" w:cs="Arial"/>
          <w:color w:val="000000"/>
          <w:sz w:val="22"/>
          <w:szCs w:val="22"/>
        </w:rPr>
        <w:t>d</w:t>
      </w:r>
      <w:r w:rsidRPr="00A7190F">
        <w:rPr>
          <w:rFonts w:ascii="Arial" w:hAnsi="Arial" w:cs="Arial"/>
          <w:color w:val="000000"/>
          <w:sz w:val="22"/>
          <w:szCs w:val="22"/>
        </w:rPr>
        <w:t xml:space="preserve"> and well spent. </w:t>
      </w:r>
    </w:p>
    <w:p w:rsidR="001F22BA" w:rsidRPr="00A7190F" w:rsidRDefault="001F22BA" w:rsidP="001F22BA">
      <w:pPr>
        <w:pStyle w:val="NormalWeb"/>
        <w:spacing w:before="0" w:beforeAutospacing="0" w:after="160" w:afterAutospacing="0" w:line="276" w:lineRule="auto"/>
        <w:rPr>
          <w:rFonts w:ascii="Arial" w:hAnsi="Arial" w:cs="Arial"/>
          <w:color w:val="000000"/>
          <w:sz w:val="22"/>
          <w:szCs w:val="22"/>
        </w:rPr>
      </w:pPr>
      <w:r w:rsidRPr="00A7190F">
        <w:rPr>
          <w:rFonts w:ascii="Arial" w:hAnsi="Arial" w:cs="Arial"/>
          <w:color w:val="000000"/>
          <w:sz w:val="22"/>
          <w:szCs w:val="22"/>
        </w:rPr>
        <w:t xml:space="preserve">Since </w:t>
      </w:r>
      <w:proofErr w:type="gramStart"/>
      <w:r w:rsidRPr="00A7190F">
        <w:rPr>
          <w:rFonts w:ascii="Arial" w:hAnsi="Arial" w:cs="Arial"/>
          <w:color w:val="000000"/>
          <w:sz w:val="22"/>
          <w:szCs w:val="22"/>
        </w:rPr>
        <w:t>2019</w:t>
      </w:r>
      <w:proofErr w:type="gramEnd"/>
      <w:r w:rsidRPr="00A7190F">
        <w:rPr>
          <w:rFonts w:ascii="Arial" w:hAnsi="Arial" w:cs="Arial"/>
          <w:color w:val="000000"/>
          <w:sz w:val="22"/>
          <w:szCs w:val="22"/>
        </w:rPr>
        <w:t xml:space="preserve"> we have been delivering public facing marketing communication campaigns to inspire residents to move more and make small changes that can lead to big health and wellbeing gains.</w:t>
      </w:r>
    </w:p>
    <w:p w:rsidR="001F22BA" w:rsidRPr="00A7190F" w:rsidRDefault="001F22BA" w:rsidP="001F22BA">
      <w:pPr>
        <w:pStyle w:val="NormalWeb"/>
        <w:spacing w:before="0" w:beforeAutospacing="0" w:after="160" w:afterAutospacing="0" w:line="276" w:lineRule="auto"/>
        <w:rPr>
          <w:rFonts w:ascii="Arial" w:hAnsi="Arial" w:cs="Arial"/>
          <w:color w:val="000000"/>
          <w:sz w:val="22"/>
          <w:szCs w:val="22"/>
        </w:rPr>
      </w:pPr>
      <w:r w:rsidRPr="00A7190F">
        <w:rPr>
          <w:rFonts w:ascii="Arial" w:hAnsi="Arial" w:cs="Arial"/>
          <w:color w:val="000000"/>
          <w:sz w:val="22"/>
          <w:szCs w:val="22"/>
        </w:rPr>
        <w:t>Y</w:t>
      </w:r>
      <w:r>
        <w:rPr>
          <w:rFonts w:ascii="Arial" w:hAnsi="Arial" w:cs="Arial"/>
          <w:color w:val="000000"/>
          <w:sz w:val="22"/>
          <w:szCs w:val="22"/>
        </w:rPr>
        <w:t>ou can find out more about our</w:t>
      </w:r>
      <w:r w:rsidRPr="00A7190F">
        <w:rPr>
          <w:rFonts w:ascii="Arial" w:hAnsi="Arial" w:cs="Arial"/>
          <w:color w:val="000000"/>
          <w:sz w:val="22"/>
          <w:szCs w:val="22"/>
        </w:rPr>
        <w:t xml:space="preserve"> campaigns below:</w:t>
      </w:r>
    </w:p>
    <w:p w:rsidR="001F22BA" w:rsidRDefault="009B2BAC" w:rsidP="001F22BA">
      <w:pPr>
        <w:pStyle w:val="NormalWeb"/>
        <w:spacing w:before="0" w:beforeAutospacing="0" w:after="160" w:afterAutospacing="0" w:line="276" w:lineRule="auto"/>
        <w:rPr>
          <w:rStyle w:val="Hyperlink"/>
          <w:rFonts w:ascii="Arial" w:hAnsi="Arial" w:cs="Arial"/>
          <w:sz w:val="22"/>
          <w:szCs w:val="22"/>
        </w:rPr>
      </w:pPr>
      <w:hyperlink r:id="rId7" w:history="1">
        <w:r w:rsidR="001F22BA" w:rsidRPr="00A7190F">
          <w:rPr>
            <w:rStyle w:val="Hyperlink"/>
            <w:rFonts w:ascii="Arial" w:hAnsi="Arial" w:cs="Arial"/>
            <w:sz w:val="22"/>
            <w:szCs w:val="22"/>
          </w:rPr>
          <w:t>That Counts!</w:t>
        </w:r>
      </w:hyperlink>
      <w:r w:rsidR="001F22BA" w:rsidRPr="00A7190F">
        <w:rPr>
          <w:rFonts w:ascii="Arial" w:hAnsi="Arial" w:cs="Arial"/>
          <w:color w:val="000000"/>
          <w:sz w:val="22"/>
          <w:szCs w:val="22"/>
        </w:rPr>
        <w:t xml:space="preserve"> </w:t>
      </w:r>
      <w:proofErr w:type="gramStart"/>
      <w:r w:rsidR="001F22BA" w:rsidRPr="00A7190F">
        <w:rPr>
          <w:rFonts w:ascii="Arial" w:hAnsi="Arial" w:cs="Arial"/>
          <w:color w:val="000000"/>
          <w:sz w:val="22"/>
          <w:szCs w:val="22"/>
        </w:rPr>
        <w:t>and</w:t>
      </w:r>
      <w:proofErr w:type="gramEnd"/>
      <w:r w:rsidR="001F22BA" w:rsidRPr="00A7190F">
        <w:rPr>
          <w:rFonts w:ascii="Arial" w:hAnsi="Arial" w:cs="Arial"/>
          <w:color w:val="000000"/>
          <w:sz w:val="22"/>
          <w:szCs w:val="22"/>
        </w:rPr>
        <w:t xml:space="preserve"> </w:t>
      </w:r>
      <w:hyperlink r:id="rId8" w:history="1">
        <w:r w:rsidR="001F22BA" w:rsidRPr="00A7190F">
          <w:rPr>
            <w:rStyle w:val="Hyperlink"/>
            <w:rFonts w:ascii="Arial" w:hAnsi="Arial" w:cs="Arial"/>
            <w:sz w:val="22"/>
            <w:szCs w:val="22"/>
          </w:rPr>
          <w:t>here</w:t>
        </w:r>
      </w:hyperlink>
    </w:p>
    <w:p w:rsidR="001F22BA" w:rsidRPr="00A7190F" w:rsidRDefault="009B2BAC" w:rsidP="001F22BA">
      <w:pPr>
        <w:pStyle w:val="NormalWeb"/>
        <w:spacing w:before="0" w:beforeAutospacing="0" w:after="160" w:afterAutospacing="0" w:line="276" w:lineRule="auto"/>
        <w:rPr>
          <w:rFonts w:ascii="Arial" w:hAnsi="Arial" w:cs="Arial"/>
          <w:color w:val="000000"/>
          <w:sz w:val="22"/>
          <w:szCs w:val="22"/>
        </w:rPr>
      </w:pPr>
      <w:hyperlink r:id="rId9" w:history="1">
        <w:r w:rsidR="001F22BA" w:rsidRPr="00376329">
          <w:rPr>
            <w:rStyle w:val="Hyperlink"/>
            <w:rFonts w:ascii="Arial" w:hAnsi="Arial" w:cs="Arial"/>
            <w:sz w:val="22"/>
            <w:szCs w:val="22"/>
          </w:rPr>
          <w:t>Keep Moving</w:t>
        </w:r>
      </w:hyperlink>
    </w:p>
    <w:p w:rsidR="001F22BA" w:rsidRPr="00A7190F" w:rsidRDefault="009B2BAC" w:rsidP="001F22BA">
      <w:pPr>
        <w:pStyle w:val="NormalWeb"/>
        <w:spacing w:before="0" w:beforeAutospacing="0" w:after="160" w:afterAutospacing="0" w:line="276" w:lineRule="auto"/>
        <w:rPr>
          <w:rFonts w:ascii="Arial" w:hAnsi="Arial" w:cs="Arial"/>
          <w:color w:val="000000"/>
          <w:sz w:val="22"/>
          <w:szCs w:val="22"/>
        </w:rPr>
      </w:pPr>
      <w:hyperlink r:id="rId10" w:history="1">
        <w:r w:rsidR="001F22BA" w:rsidRPr="00A7190F">
          <w:rPr>
            <w:rStyle w:val="Hyperlink"/>
            <w:rFonts w:ascii="Arial" w:hAnsi="Arial" w:cs="Arial"/>
            <w:sz w:val="22"/>
            <w:szCs w:val="22"/>
          </w:rPr>
          <w:t>The GM Way</w:t>
        </w:r>
      </w:hyperlink>
      <w:r w:rsidR="001F22BA" w:rsidRPr="00A7190F">
        <w:rPr>
          <w:rFonts w:ascii="Arial" w:hAnsi="Arial" w:cs="Arial"/>
          <w:color w:val="000000"/>
          <w:sz w:val="22"/>
          <w:szCs w:val="22"/>
        </w:rPr>
        <w:t xml:space="preserve"> </w:t>
      </w:r>
    </w:p>
    <w:p w:rsidR="001F22BA" w:rsidRDefault="001F22BA" w:rsidP="001F22BA">
      <w:pPr>
        <w:pStyle w:val="NormalWeb"/>
        <w:spacing w:before="0" w:beforeAutospacing="0" w:after="160" w:afterAutospacing="0" w:line="276" w:lineRule="auto"/>
        <w:rPr>
          <w:rFonts w:ascii="Arial" w:hAnsi="Arial" w:cs="Arial"/>
          <w:color w:val="000000"/>
          <w:sz w:val="22"/>
          <w:szCs w:val="22"/>
        </w:rPr>
      </w:pPr>
      <w:r w:rsidRPr="00A7190F">
        <w:rPr>
          <w:rFonts w:ascii="Arial" w:hAnsi="Arial" w:cs="Arial"/>
          <w:color w:val="000000"/>
          <w:sz w:val="22"/>
          <w:szCs w:val="22"/>
        </w:rPr>
        <w:t>As we continue to inspire people to mo</w:t>
      </w:r>
      <w:r>
        <w:rPr>
          <w:rFonts w:ascii="Arial" w:hAnsi="Arial" w:cs="Arial"/>
          <w:color w:val="000000"/>
          <w:sz w:val="22"/>
          <w:szCs w:val="22"/>
        </w:rPr>
        <w:t>ve, our marketing plans for 2022</w:t>
      </w:r>
      <w:r w:rsidRPr="00A7190F">
        <w:rPr>
          <w:rFonts w:ascii="Arial" w:hAnsi="Arial" w:cs="Arial"/>
          <w:color w:val="000000"/>
          <w:sz w:val="22"/>
          <w:szCs w:val="22"/>
        </w:rPr>
        <w:t xml:space="preserve"> look a little different and </w:t>
      </w:r>
      <w:r>
        <w:rPr>
          <w:rFonts w:ascii="Arial" w:hAnsi="Arial" w:cs="Arial"/>
          <w:color w:val="000000"/>
          <w:sz w:val="22"/>
          <w:szCs w:val="22"/>
        </w:rPr>
        <w:t>we are now seeking an agency/</w:t>
      </w:r>
      <w:proofErr w:type="spellStart"/>
      <w:r>
        <w:rPr>
          <w:rFonts w:ascii="Arial" w:hAnsi="Arial" w:cs="Arial"/>
          <w:color w:val="000000"/>
          <w:sz w:val="22"/>
          <w:szCs w:val="22"/>
        </w:rPr>
        <w:t>ies</w:t>
      </w:r>
      <w:proofErr w:type="spellEnd"/>
      <w:r>
        <w:rPr>
          <w:rFonts w:ascii="Arial" w:hAnsi="Arial" w:cs="Arial"/>
          <w:color w:val="000000"/>
          <w:sz w:val="22"/>
          <w:szCs w:val="22"/>
        </w:rPr>
        <w:t xml:space="preserve"> </w:t>
      </w:r>
      <w:r w:rsidRPr="00A7190F">
        <w:rPr>
          <w:rFonts w:ascii="Arial" w:hAnsi="Arial" w:cs="Arial"/>
          <w:color w:val="000000"/>
          <w:sz w:val="22"/>
          <w:szCs w:val="22"/>
        </w:rPr>
        <w:t xml:space="preserve">to support us </w:t>
      </w:r>
      <w:r>
        <w:rPr>
          <w:rFonts w:ascii="Arial" w:hAnsi="Arial" w:cs="Arial"/>
          <w:color w:val="000000"/>
          <w:sz w:val="22"/>
          <w:szCs w:val="22"/>
        </w:rPr>
        <w:t>in developing our future public facing communications.</w:t>
      </w:r>
    </w:p>
    <w:p w:rsidR="001F22BA" w:rsidRDefault="001F22BA" w:rsidP="001F22BA">
      <w:pPr>
        <w:pStyle w:val="NormalWeb"/>
        <w:spacing w:before="0" w:beforeAutospacing="0" w:after="160" w:afterAutospacing="0" w:line="276" w:lineRule="auto"/>
        <w:rPr>
          <w:rFonts w:ascii="Arial" w:hAnsi="Arial" w:cs="Arial"/>
          <w:color w:val="000000"/>
          <w:sz w:val="22"/>
          <w:szCs w:val="22"/>
        </w:rPr>
      </w:pPr>
      <w:r>
        <w:rPr>
          <w:rFonts w:ascii="Arial" w:hAnsi="Arial" w:cs="Arial"/>
          <w:color w:val="000000"/>
          <w:sz w:val="22"/>
          <w:szCs w:val="22"/>
        </w:rPr>
        <w:t xml:space="preserve">We envisage that our marketing plan for 2022 will see us re-run some of our existing creative assets – particularly our Keep Moving assets that </w:t>
      </w:r>
      <w:proofErr w:type="gramStart"/>
      <w:r>
        <w:rPr>
          <w:rFonts w:ascii="Arial" w:hAnsi="Arial" w:cs="Arial"/>
          <w:color w:val="000000"/>
          <w:sz w:val="22"/>
          <w:szCs w:val="22"/>
        </w:rPr>
        <w:t>were launched</w:t>
      </w:r>
      <w:proofErr w:type="gramEnd"/>
      <w:r>
        <w:rPr>
          <w:rFonts w:ascii="Arial" w:hAnsi="Arial" w:cs="Arial"/>
          <w:color w:val="000000"/>
          <w:sz w:val="22"/>
          <w:szCs w:val="22"/>
        </w:rPr>
        <w:t xml:space="preserve"> in September 2021. We are also keen to create new content aimed at motivating: </w:t>
      </w:r>
      <w:r>
        <w:rPr>
          <w:rFonts w:ascii="Arial" w:hAnsi="Arial" w:cs="Arial"/>
          <w:b/>
          <w:color w:val="000000"/>
          <w:sz w:val="22"/>
          <w:szCs w:val="22"/>
        </w:rPr>
        <w:t>South Asian</w:t>
      </w:r>
      <w:r>
        <w:rPr>
          <w:rFonts w:ascii="Arial" w:hAnsi="Arial" w:cs="Arial"/>
          <w:color w:val="000000"/>
          <w:sz w:val="22"/>
          <w:szCs w:val="22"/>
        </w:rPr>
        <w:t xml:space="preserve"> residents, residents of </w:t>
      </w:r>
      <w:r w:rsidRPr="00C453DE">
        <w:rPr>
          <w:rFonts w:ascii="Arial" w:hAnsi="Arial" w:cs="Arial"/>
          <w:b/>
          <w:color w:val="000000"/>
          <w:sz w:val="22"/>
          <w:szCs w:val="22"/>
        </w:rPr>
        <w:t>African heritage</w:t>
      </w:r>
      <w:r>
        <w:rPr>
          <w:rFonts w:ascii="Arial" w:hAnsi="Arial" w:cs="Arial"/>
          <w:color w:val="000000"/>
          <w:sz w:val="22"/>
          <w:szCs w:val="22"/>
        </w:rPr>
        <w:t xml:space="preserve"> and </w:t>
      </w:r>
      <w:r w:rsidRPr="00E460FE">
        <w:rPr>
          <w:rFonts w:ascii="Arial" w:hAnsi="Arial" w:cs="Arial"/>
          <w:b/>
          <w:color w:val="000000"/>
          <w:sz w:val="22"/>
          <w:szCs w:val="22"/>
        </w:rPr>
        <w:t>older adults (50 plus</w:t>
      </w:r>
      <w:r>
        <w:rPr>
          <w:rFonts w:ascii="Arial" w:hAnsi="Arial" w:cs="Arial"/>
          <w:color w:val="000000"/>
          <w:sz w:val="22"/>
          <w:szCs w:val="22"/>
        </w:rPr>
        <w:t xml:space="preserve">) at increased risk of trips and falls. </w:t>
      </w:r>
    </w:p>
    <w:p w:rsidR="001F22BA" w:rsidRDefault="001F22BA" w:rsidP="001F22BA">
      <w:pPr>
        <w:pStyle w:val="NormalWeb"/>
        <w:spacing w:before="0" w:beforeAutospacing="0" w:after="160" w:afterAutospacing="0" w:line="276" w:lineRule="auto"/>
        <w:rPr>
          <w:rFonts w:ascii="Arial" w:hAnsi="Arial" w:cs="Arial"/>
          <w:color w:val="000000"/>
          <w:sz w:val="22"/>
          <w:szCs w:val="22"/>
        </w:rPr>
      </w:pPr>
      <w:r>
        <w:rPr>
          <w:rFonts w:ascii="Arial" w:hAnsi="Arial" w:cs="Arial"/>
          <w:color w:val="000000"/>
          <w:sz w:val="22"/>
          <w:szCs w:val="22"/>
        </w:rPr>
        <w:t xml:space="preserve">It is important to understand that this brief sits within a wider campaign delivery strategy and that other audience cohorts </w:t>
      </w:r>
      <w:proofErr w:type="gramStart"/>
      <w:r>
        <w:rPr>
          <w:rFonts w:ascii="Arial" w:hAnsi="Arial" w:cs="Arial"/>
          <w:color w:val="000000"/>
          <w:sz w:val="22"/>
          <w:szCs w:val="22"/>
        </w:rPr>
        <w:t>will be targeted</w:t>
      </w:r>
      <w:proofErr w:type="gramEnd"/>
      <w:r>
        <w:rPr>
          <w:rFonts w:ascii="Arial" w:hAnsi="Arial" w:cs="Arial"/>
          <w:color w:val="000000"/>
          <w:sz w:val="22"/>
          <w:szCs w:val="22"/>
        </w:rPr>
        <w:t xml:space="preserve"> with moving messages through alternative, but complementary marketing campaigns.</w:t>
      </w:r>
    </w:p>
    <w:p w:rsidR="001F22BA" w:rsidRDefault="001F22BA" w:rsidP="001F22BA">
      <w:pPr>
        <w:pStyle w:val="NormalWeb"/>
        <w:spacing w:before="0" w:beforeAutospacing="0" w:after="160" w:afterAutospacing="0" w:line="276" w:lineRule="auto"/>
        <w:rPr>
          <w:rFonts w:ascii="Arial" w:hAnsi="Arial" w:cs="Arial"/>
          <w:color w:val="000000"/>
          <w:sz w:val="22"/>
          <w:szCs w:val="22"/>
        </w:rPr>
      </w:pPr>
      <w:r>
        <w:rPr>
          <w:rFonts w:ascii="Arial" w:hAnsi="Arial" w:cs="Arial"/>
          <w:color w:val="000000"/>
          <w:sz w:val="22"/>
          <w:szCs w:val="22"/>
        </w:rPr>
        <w:t>Further information about the marketing campaigns:</w:t>
      </w:r>
    </w:p>
    <w:p w:rsidR="001F22BA" w:rsidRPr="00A7190F" w:rsidRDefault="009B2BAC" w:rsidP="001F22BA">
      <w:pPr>
        <w:pStyle w:val="NormalWeb"/>
        <w:numPr>
          <w:ilvl w:val="0"/>
          <w:numId w:val="6"/>
        </w:numPr>
        <w:spacing w:before="0" w:beforeAutospacing="0" w:after="160" w:afterAutospacing="0" w:line="276" w:lineRule="auto"/>
        <w:rPr>
          <w:rFonts w:ascii="Arial" w:hAnsi="Arial" w:cs="Arial"/>
          <w:bCs/>
          <w:color w:val="000000"/>
          <w:sz w:val="22"/>
          <w:szCs w:val="22"/>
        </w:rPr>
      </w:pPr>
      <w:hyperlink r:id="rId11" w:history="1">
        <w:r w:rsidR="001F22BA" w:rsidRPr="00A7190F">
          <w:rPr>
            <w:rStyle w:val="Hyperlink"/>
            <w:rFonts w:ascii="Arial" w:hAnsi="Arial" w:cs="Arial"/>
            <w:bCs/>
            <w:sz w:val="22"/>
            <w:szCs w:val="22"/>
          </w:rPr>
          <w:t>We are Undefeatable</w:t>
        </w:r>
      </w:hyperlink>
      <w:r w:rsidR="001F22BA" w:rsidRPr="00A7190F">
        <w:rPr>
          <w:rFonts w:ascii="Arial" w:hAnsi="Arial" w:cs="Arial"/>
          <w:bCs/>
          <w:color w:val="000000"/>
          <w:sz w:val="22"/>
          <w:szCs w:val="22"/>
        </w:rPr>
        <w:t xml:space="preserve"> the campaign that inspires people living with </w:t>
      </w:r>
      <w:proofErr w:type="gramStart"/>
      <w:r w:rsidR="001F22BA" w:rsidRPr="00A7190F">
        <w:rPr>
          <w:rFonts w:ascii="Arial" w:hAnsi="Arial" w:cs="Arial"/>
          <w:bCs/>
          <w:color w:val="000000"/>
          <w:sz w:val="22"/>
          <w:szCs w:val="22"/>
        </w:rPr>
        <w:t>long term</w:t>
      </w:r>
      <w:proofErr w:type="gramEnd"/>
      <w:r w:rsidR="001F22BA" w:rsidRPr="00A7190F">
        <w:rPr>
          <w:rFonts w:ascii="Arial" w:hAnsi="Arial" w:cs="Arial"/>
          <w:bCs/>
          <w:color w:val="000000"/>
          <w:sz w:val="22"/>
          <w:szCs w:val="22"/>
        </w:rPr>
        <w:t xml:space="preserve"> health conditions to move more by focusing on positive stories of what is possible.</w:t>
      </w:r>
    </w:p>
    <w:p w:rsidR="001F22BA" w:rsidRPr="00A7190F" w:rsidRDefault="009B2BAC" w:rsidP="001F22BA">
      <w:pPr>
        <w:pStyle w:val="NormalWeb"/>
        <w:numPr>
          <w:ilvl w:val="0"/>
          <w:numId w:val="6"/>
        </w:numPr>
        <w:spacing w:before="0" w:beforeAutospacing="0" w:after="160" w:afterAutospacing="0" w:line="276" w:lineRule="auto"/>
        <w:rPr>
          <w:rFonts w:ascii="Arial" w:hAnsi="Arial" w:cs="Arial"/>
          <w:bCs/>
          <w:color w:val="000000"/>
          <w:sz w:val="22"/>
          <w:szCs w:val="22"/>
        </w:rPr>
      </w:pPr>
      <w:hyperlink r:id="rId12" w:history="1">
        <w:r w:rsidR="001F22BA" w:rsidRPr="00A7190F">
          <w:rPr>
            <w:rStyle w:val="Hyperlink"/>
            <w:rFonts w:ascii="Arial" w:hAnsi="Arial" w:cs="Arial"/>
            <w:bCs/>
            <w:sz w:val="22"/>
            <w:szCs w:val="22"/>
          </w:rPr>
          <w:t>This Girl Can</w:t>
        </w:r>
      </w:hyperlink>
      <w:r w:rsidR="001F22BA" w:rsidRPr="00A7190F">
        <w:rPr>
          <w:rFonts w:ascii="Arial" w:hAnsi="Arial" w:cs="Arial"/>
          <w:bCs/>
          <w:color w:val="000000"/>
          <w:sz w:val="22"/>
          <w:szCs w:val="22"/>
        </w:rPr>
        <w:t xml:space="preserve"> the campaign to encourage females to be active.</w:t>
      </w:r>
    </w:p>
    <w:p w:rsidR="001F22BA" w:rsidRPr="00A7190F" w:rsidRDefault="009B2BAC" w:rsidP="001F22BA">
      <w:pPr>
        <w:pStyle w:val="NormalWeb"/>
        <w:numPr>
          <w:ilvl w:val="0"/>
          <w:numId w:val="6"/>
        </w:numPr>
        <w:spacing w:before="0" w:beforeAutospacing="0" w:after="160" w:afterAutospacing="0" w:line="276" w:lineRule="auto"/>
        <w:rPr>
          <w:rFonts w:ascii="Arial" w:hAnsi="Arial" w:cs="Arial"/>
          <w:bCs/>
          <w:color w:val="000000"/>
          <w:sz w:val="22"/>
          <w:szCs w:val="22"/>
        </w:rPr>
      </w:pPr>
      <w:hyperlink r:id="rId13" w:history="1">
        <w:r w:rsidR="001F22BA" w:rsidRPr="00A7190F">
          <w:rPr>
            <w:rStyle w:val="Hyperlink"/>
            <w:rFonts w:ascii="Arial" w:hAnsi="Arial" w:cs="Arial"/>
            <w:bCs/>
            <w:sz w:val="22"/>
            <w:szCs w:val="22"/>
          </w:rPr>
          <w:t>Couch to Fitness</w:t>
        </w:r>
      </w:hyperlink>
      <w:r w:rsidR="001F22BA" w:rsidRPr="00A7190F">
        <w:rPr>
          <w:rFonts w:ascii="Arial" w:hAnsi="Arial" w:cs="Arial"/>
          <w:bCs/>
          <w:color w:val="000000"/>
          <w:sz w:val="22"/>
          <w:szCs w:val="22"/>
        </w:rPr>
        <w:t xml:space="preserve"> a specific strand of the campaign creative that’s aimed at Black women</w:t>
      </w:r>
    </w:p>
    <w:p w:rsidR="001F22BA" w:rsidRPr="00A7190F" w:rsidRDefault="009B2BAC" w:rsidP="001F22BA">
      <w:pPr>
        <w:pStyle w:val="NormalWeb"/>
        <w:numPr>
          <w:ilvl w:val="0"/>
          <w:numId w:val="6"/>
        </w:numPr>
        <w:spacing w:before="0" w:beforeAutospacing="0" w:after="160" w:afterAutospacing="0" w:line="276" w:lineRule="auto"/>
        <w:rPr>
          <w:rFonts w:ascii="Arial" w:hAnsi="Arial" w:cs="Arial"/>
          <w:bCs/>
          <w:color w:val="000000"/>
          <w:sz w:val="22"/>
          <w:szCs w:val="22"/>
        </w:rPr>
      </w:pPr>
      <w:hyperlink r:id="rId14" w:history="1">
        <w:r w:rsidR="001F22BA" w:rsidRPr="00A7190F">
          <w:rPr>
            <w:rStyle w:val="Hyperlink"/>
            <w:rFonts w:ascii="Arial" w:hAnsi="Arial" w:cs="Arial"/>
            <w:bCs/>
            <w:sz w:val="22"/>
            <w:szCs w:val="22"/>
          </w:rPr>
          <w:t>That Counts!</w:t>
        </w:r>
      </w:hyperlink>
      <w:r w:rsidR="001F22BA" w:rsidRPr="00A7190F">
        <w:rPr>
          <w:rFonts w:ascii="Arial" w:hAnsi="Arial" w:cs="Arial"/>
          <w:bCs/>
          <w:color w:val="000000"/>
          <w:sz w:val="22"/>
          <w:szCs w:val="22"/>
        </w:rPr>
        <w:t xml:space="preserve"> </w:t>
      </w:r>
      <w:proofErr w:type="gramStart"/>
      <w:r w:rsidR="001F22BA" w:rsidRPr="00A7190F">
        <w:rPr>
          <w:rFonts w:ascii="Arial" w:hAnsi="Arial" w:cs="Arial"/>
          <w:bCs/>
          <w:color w:val="000000"/>
          <w:sz w:val="22"/>
          <w:szCs w:val="22"/>
        </w:rPr>
        <w:t>the</w:t>
      </w:r>
      <w:proofErr w:type="gramEnd"/>
      <w:r w:rsidR="001F22BA" w:rsidRPr="00A7190F">
        <w:rPr>
          <w:rFonts w:ascii="Arial" w:hAnsi="Arial" w:cs="Arial"/>
          <w:bCs/>
          <w:color w:val="000000"/>
          <w:sz w:val="22"/>
          <w:szCs w:val="22"/>
        </w:rPr>
        <w:t xml:space="preserve"> GM campaign targeting inactive cohorts in the general population but specifically those in lower segments (potentially workless adults).</w:t>
      </w:r>
    </w:p>
    <w:p w:rsidR="001F22BA" w:rsidRDefault="001F22BA" w:rsidP="001F22BA">
      <w:pPr>
        <w:pStyle w:val="NormalWeb"/>
        <w:spacing w:before="0" w:beforeAutospacing="0" w:after="160" w:afterAutospacing="0" w:line="276" w:lineRule="auto"/>
        <w:rPr>
          <w:rFonts w:ascii="Arial" w:hAnsi="Arial" w:cs="Arial"/>
          <w:color w:val="000000"/>
          <w:sz w:val="22"/>
          <w:szCs w:val="22"/>
        </w:rPr>
      </w:pPr>
    </w:p>
    <w:p w:rsidR="001F22BA" w:rsidRPr="00762E41" w:rsidRDefault="001F22BA" w:rsidP="001F22BA">
      <w:pPr>
        <w:pStyle w:val="NormalWeb"/>
        <w:spacing w:before="0" w:beforeAutospacing="0" w:after="160" w:afterAutospacing="0" w:line="276" w:lineRule="auto"/>
        <w:rPr>
          <w:rFonts w:ascii="Arial" w:hAnsi="Arial" w:cs="Arial"/>
          <w:b/>
          <w:color w:val="000000"/>
          <w:sz w:val="22"/>
          <w:szCs w:val="22"/>
        </w:rPr>
      </w:pPr>
      <w:r>
        <w:rPr>
          <w:rFonts w:ascii="Arial" w:hAnsi="Arial" w:cs="Arial"/>
          <w:b/>
          <w:color w:val="000000"/>
          <w:sz w:val="22"/>
          <w:szCs w:val="22"/>
        </w:rPr>
        <w:t xml:space="preserve">Keep Moving </w:t>
      </w:r>
    </w:p>
    <w:p w:rsidR="001F22BA" w:rsidRDefault="001F22BA" w:rsidP="001F22BA">
      <w:pPr>
        <w:autoSpaceDE w:val="0"/>
        <w:autoSpaceDN w:val="0"/>
        <w:adjustRightInd w:val="0"/>
        <w:spacing w:after="0" w:line="240" w:lineRule="auto"/>
        <w:rPr>
          <w:rFonts w:ascii="MaisonNeue-Book" w:hAnsi="MaisonNeue-Book" w:cs="MaisonNeue-Book"/>
        </w:rPr>
      </w:pPr>
      <w:r>
        <w:rPr>
          <w:rFonts w:ascii="MaisonNeue-Book" w:hAnsi="MaisonNeue-Book" w:cs="MaisonNeue-Book"/>
        </w:rPr>
        <w:t xml:space="preserve">Keep Moving is starting to move our communications beyond awareness and GM Moving are looking for </w:t>
      </w:r>
    </w:p>
    <w:p w:rsidR="001F22BA" w:rsidRDefault="001F22BA" w:rsidP="001F22BA">
      <w:pPr>
        <w:autoSpaceDE w:val="0"/>
        <w:autoSpaceDN w:val="0"/>
        <w:adjustRightInd w:val="0"/>
        <w:spacing w:after="0" w:line="240" w:lineRule="auto"/>
        <w:rPr>
          <w:rFonts w:ascii="MaisonNeue-Book" w:hAnsi="MaisonNeue-Book" w:cs="MaisonNeue-Book"/>
        </w:rPr>
      </w:pPr>
      <w:proofErr w:type="gramStart"/>
      <w:r>
        <w:rPr>
          <w:rFonts w:ascii="MaisonNeue-Book" w:hAnsi="MaisonNeue-Book" w:cs="MaisonNeue-Book"/>
        </w:rPr>
        <w:t>into</w:t>
      </w:r>
      <w:proofErr w:type="gramEnd"/>
      <w:r>
        <w:rPr>
          <w:rFonts w:ascii="MaisonNeue-Book" w:hAnsi="MaisonNeue-Book" w:cs="MaisonNeue-Book"/>
        </w:rPr>
        <w:t xml:space="preserve"> motivation. The campaign seeks to encourage action, and inspire adoption of ongoing movement. </w:t>
      </w:r>
    </w:p>
    <w:p w:rsidR="001F22BA" w:rsidRDefault="001F22BA" w:rsidP="001F22BA">
      <w:pPr>
        <w:spacing w:line="240" w:lineRule="auto"/>
        <w:rPr>
          <w:rFonts w:ascii="Arial" w:hAnsi="Arial" w:cs="Arial"/>
          <w:lang w:val="uz-Cyrl-UZ"/>
        </w:rPr>
      </w:pPr>
    </w:p>
    <w:p w:rsidR="001F22BA" w:rsidRPr="00D72A2E" w:rsidRDefault="001F22BA" w:rsidP="001F22BA">
      <w:pPr>
        <w:spacing w:line="240" w:lineRule="auto"/>
        <w:rPr>
          <w:rFonts w:ascii="Arial" w:hAnsi="Arial" w:cs="Arial"/>
          <w:lang w:val="uz-Cyrl-UZ"/>
        </w:rPr>
      </w:pPr>
      <w:r w:rsidRPr="00D72A2E">
        <w:rPr>
          <w:rFonts w:ascii="Arial" w:hAnsi="Arial" w:cs="Arial"/>
          <w:lang w:val="uz-Cyrl-UZ"/>
        </w:rPr>
        <w:t xml:space="preserve">People often feel as though they don’t have the time to fit in exercise, </w:t>
      </w:r>
      <w:r>
        <w:rPr>
          <w:rFonts w:ascii="Arial" w:hAnsi="Arial" w:cs="Arial"/>
          <w:lang w:val="uz-Cyrl-UZ"/>
        </w:rPr>
        <w:t xml:space="preserve">so by creating a concept around </w:t>
      </w:r>
      <w:r w:rsidRPr="00D72A2E">
        <w:rPr>
          <w:rFonts w:ascii="Arial" w:hAnsi="Arial" w:cs="Arial"/>
          <w:lang w:val="uz-Cyrl-UZ"/>
        </w:rPr>
        <w:t>reminding people to get active in the moment of targeting, we’re making the most of trying to encourage action straightaway. For example, within advert breaks when people are in between programmes, encouraging 5 minutes of activity such as star jumps, arm curls or walking on the spot. By creating a concept of small digestible chunks of exercise, we’re trying to educate people to fit in activity in their everyday lives</w:t>
      </w:r>
      <w:r w:rsidRPr="00D72A2E">
        <w:rPr>
          <w:rFonts w:ascii="Arial" w:hAnsi="Arial" w:cs="Arial"/>
        </w:rPr>
        <w:t xml:space="preserve"> and to do the movement at the point of seeing the campaign message</w:t>
      </w:r>
      <w:r w:rsidRPr="00D72A2E">
        <w:rPr>
          <w:rFonts w:ascii="Arial" w:hAnsi="Arial" w:cs="Arial"/>
          <w:lang w:val="uz-Cyrl-UZ"/>
        </w:rPr>
        <w:t xml:space="preserve">. </w:t>
      </w:r>
    </w:p>
    <w:p w:rsidR="001F22BA" w:rsidRDefault="001F22BA" w:rsidP="001F22BA">
      <w:pPr>
        <w:autoSpaceDE w:val="0"/>
        <w:autoSpaceDN w:val="0"/>
        <w:adjustRightInd w:val="0"/>
        <w:spacing w:after="0" w:line="240" w:lineRule="auto"/>
        <w:rPr>
          <w:rFonts w:ascii="MaisonNeue-Medium" w:hAnsi="MaisonNeue-Medium" w:cs="MaisonNeue-Medium"/>
        </w:rPr>
      </w:pPr>
    </w:p>
    <w:p w:rsidR="001F22BA" w:rsidRPr="00CA261A" w:rsidRDefault="001F22BA" w:rsidP="001F22BA">
      <w:pPr>
        <w:autoSpaceDE w:val="0"/>
        <w:autoSpaceDN w:val="0"/>
        <w:adjustRightInd w:val="0"/>
        <w:spacing w:after="0" w:line="240" w:lineRule="auto"/>
        <w:rPr>
          <w:rFonts w:ascii="MaisonNeue-Medium" w:hAnsi="MaisonNeue-Medium" w:cs="MaisonNeue-Medium"/>
          <w:u w:val="single"/>
        </w:rPr>
      </w:pPr>
      <w:r>
        <w:rPr>
          <w:rFonts w:ascii="MaisonNeue-Medium" w:hAnsi="MaisonNeue-Medium" w:cs="MaisonNeue-Medium"/>
          <w:u w:val="single"/>
        </w:rPr>
        <w:t>Our continuing o</w:t>
      </w:r>
      <w:r w:rsidRPr="00CA261A">
        <w:rPr>
          <w:rFonts w:ascii="MaisonNeue-Medium" w:hAnsi="MaisonNeue-Medium" w:cs="MaisonNeue-Medium"/>
          <w:u w:val="single"/>
        </w:rPr>
        <w:t>bjectives</w:t>
      </w:r>
    </w:p>
    <w:p w:rsidR="001F22BA" w:rsidRDefault="001F22BA" w:rsidP="001F22BA">
      <w:pPr>
        <w:autoSpaceDE w:val="0"/>
        <w:autoSpaceDN w:val="0"/>
        <w:adjustRightInd w:val="0"/>
        <w:spacing w:after="0" w:line="240" w:lineRule="auto"/>
        <w:rPr>
          <w:rFonts w:ascii="MaisonNeue-Book" w:hAnsi="MaisonNeue-Book" w:cs="MaisonNeue-Book"/>
        </w:rPr>
      </w:pPr>
      <w:r>
        <w:rPr>
          <w:rFonts w:ascii="MaisonNeue-Book" w:hAnsi="MaisonNeue-Book" w:cs="MaisonNeue-Book"/>
        </w:rPr>
        <w:t>• To build on the learnings and awareness from previous campaigns of That Counts!</w:t>
      </w:r>
      <w:r w:rsidR="001D5CE5">
        <w:rPr>
          <w:rFonts w:ascii="MaisonNeue-Book" w:hAnsi="MaisonNeue-Book" w:cs="MaisonNeue-Book"/>
        </w:rPr>
        <w:t xml:space="preserve"> </w:t>
      </w:r>
      <w:proofErr w:type="gramStart"/>
      <w:r w:rsidR="001D5CE5">
        <w:rPr>
          <w:rFonts w:ascii="MaisonNeue-Book" w:hAnsi="MaisonNeue-Book" w:cs="MaisonNeue-Book"/>
        </w:rPr>
        <w:t>and</w:t>
      </w:r>
      <w:proofErr w:type="gramEnd"/>
      <w:r w:rsidR="001D5CE5">
        <w:rPr>
          <w:rFonts w:ascii="MaisonNeue-Book" w:hAnsi="MaisonNeue-Book" w:cs="MaisonNeue-Book"/>
        </w:rPr>
        <w:t xml:space="preserve"> the first phase of Keep Moving.</w:t>
      </w:r>
      <w:r>
        <w:rPr>
          <w:rFonts w:ascii="MaisonNeue-Book" w:hAnsi="MaisonNeue-Book" w:cs="MaisonNeue-Book"/>
        </w:rPr>
        <w:t xml:space="preserve"> </w:t>
      </w:r>
    </w:p>
    <w:p w:rsidR="001F22BA" w:rsidRDefault="001F22BA" w:rsidP="001F22BA">
      <w:pPr>
        <w:autoSpaceDE w:val="0"/>
        <w:autoSpaceDN w:val="0"/>
        <w:adjustRightInd w:val="0"/>
        <w:spacing w:after="0" w:line="240" w:lineRule="auto"/>
        <w:rPr>
          <w:rFonts w:ascii="MaisonNeue-Book" w:hAnsi="MaisonNeue-Book" w:cs="MaisonNeue-Book"/>
        </w:rPr>
      </w:pPr>
      <w:r>
        <w:rPr>
          <w:rFonts w:ascii="MaisonNeue-Book" w:hAnsi="MaisonNeue-Book" w:cs="MaisonNeue-Book"/>
        </w:rPr>
        <w:t xml:space="preserve">• Create a relatable, action-based creative campaign that </w:t>
      </w:r>
      <w:proofErr w:type="gramStart"/>
      <w:r>
        <w:rPr>
          <w:rFonts w:ascii="MaisonNeue-Book" w:hAnsi="MaisonNeue-Book" w:cs="MaisonNeue-Book"/>
        </w:rPr>
        <w:t>is developed through insight and tested with target audiences</w:t>
      </w:r>
      <w:proofErr w:type="gramEnd"/>
    </w:p>
    <w:p w:rsidR="001F22BA" w:rsidRDefault="001F22BA" w:rsidP="001F22BA">
      <w:pPr>
        <w:autoSpaceDE w:val="0"/>
        <w:autoSpaceDN w:val="0"/>
        <w:adjustRightInd w:val="0"/>
        <w:spacing w:after="0" w:line="240" w:lineRule="auto"/>
        <w:rPr>
          <w:rFonts w:ascii="MaisonNeue-Book" w:hAnsi="MaisonNeue-Book" w:cs="MaisonNeue-Book"/>
        </w:rPr>
      </w:pPr>
      <w:r>
        <w:rPr>
          <w:rFonts w:ascii="MaisonNeue-Book" w:hAnsi="MaisonNeue-Book" w:cs="MaisonNeue-Book"/>
        </w:rPr>
        <w:t>• To inspire people into taking short bursts of movement in order to encourage further and more regular movement</w:t>
      </w:r>
    </w:p>
    <w:p w:rsidR="001F22BA" w:rsidRDefault="001F22BA" w:rsidP="001F22BA">
      <w:pPr>
        <w:autoSpaceDE w:val="0"/>
        <w:autoSpaceDN w:val="0"/>
        <w:adjustRightInd w:val="0"/>
        <w:spacing w:after="0" w:line="240" w:lineRule="auto"/>
        <w:rPr>
          <w:rFonts w:ascii="MaisonNeue-Book" w:hAnsi="MaisonNeue-Book" w:cs="MaisonNeue-Book"/>
        </w:rPr>
      </w:pPr>
      <w:r>
        <w:rPr>
          <w:rFonts w:ascii="MaisonNeue-Book" w:hAnsi="MaisonNeue-Book" w:cs="MaisonNeue-Book"/>
        </w:rPr>
        <w:t>• Targeting the most inactive audiences, the campaign needs to reach people through targeted and considered media channels, utilising the modest budget in the most cost-effective way.</w:t>
      </w:r>
    </w:p>
    <w:p w:rsidR="001F22BA" w:rsidRPr="00CA261A" w:rsidRDefault="001F22BA" w:rsidP="001F22BA">
      <w:pPr>
        <w:autoSpaceDE w:val="0"/>
        <w:autoSpaceDN w:val="0"/>
        <w:adjustRightInd w:val="0"/>
        <w:spacing w:after="0" w:line="240" w:lineRule="auto"/>
        <w:rPr>
          <w:rFonts w:ascii="MaisonNeue-Book" w:hAnsi="MaisonNeue-Book" w:cs="MaisonNeue-Book"/>
        </w:rPr>
      </w:pPr>
    </w:p>
    <w:p w:rsidR="001F22BA" w:rsidRDefault="001F22BA" w:rsidP="001F22BA">
      <w:pPr>
        <w:pStyle w:val="NormalWeb"/>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Examples of the OOH posters for Keep Moving </w:t>
      </w:r>
      <w:proofErr w:type="gramStart"/>
      <w:r>
        <w:rPr>
          <w:rFonts w:ascii="Arial" w:hAnsi="Arial" w:cs="Arial"/>
          <w:color w:val="000000"/>
          <w:sz w:val="22"/>
          <w:szCs w:val="22"/>
        </w:rPr>
        <w:t>are provided</w:t>
      </w:r>
      <w:proofErr w:type="gramEnd"/>
      <w:r>
        <w:rPr>
          <w:rFonts w:ascii="Arial" w:hAnsi="Arial" w:cs="Arial"/>
          <w:color w:val="000000"/>
          <w:sz w:val="22"/>
          <w:szCs w:val="22"/>
        </w:rPr>
        <w:t xml:space="preserve"> in the </w:t>
      </w:r>
      <w:r w:rsidRPr="001D5CE5">
        <w:rPr>
          <w:rFonts w:ascii="Arial" w:hAnsi="Arial" w:cs="Arial"/>
          <w:b/>
          <w:color w:val="000000"/>
          <w:sz w:val="22"/>
          <w:szCs w:val="22"/>
        </w:rPr>
        <w:t>annex</w:t>
      </w:r>
      <w:r>
        <w:rPr>
          <w:rFonts w:ascii="Arial" w:hAnsi="Arial" w:cs="Arial"/>
          <w:color w:val="000000"/>
          <w:sz w:val="22"/>
          <w:szCs w:val="22"/>
        </w:rPr>
        <w:t xml:space="preserve"> to confirm existing campaign look and feel.</w:t>
      </w:r>
    </w:p>
    <w:p w:rsidR="001F22BA" w:rsidRPr="00A7190F" w:rsidRDefault="001F22BA" w:rsidP="001F22BA">
      <w:pPr>
        <w:pStyle w:val="NormalWeb"/>
        <w:spacing w:before="0" w:beforeAutospacing="0" w:after="160" w:afterAutospacing="0" w:line="276" w:lineRule="auto"/>
        <w:rPr>
          <w:rFonts w:ascii="Arial" w:hAnsi="Arial" w:cs="Arial"/>
          <w:b/>
          <w:bCs/>
          <w:color w:val="000000"/>
          <w:sz w:val="28"/>
          <w:szCs w:val="28"/>
          <w:u w:val="single"/>
        </w:rPr>
      </w:pPr>
      <w:r w:rsidRPr="00A7190F">
        <w:rPr>
          <w:rFonts w:ascii="Arial" w:hAnsi="Arial" w:cs="Arial"/>
          <w:b/>
          <w:bCs/>
          <w:color w:val="000000"/>
          <w:sz w:val="28"/>
          <w:szCs w:val="28"/>
          <w:u w:val="single"/>
        </w:rPr>
        <w:t>The requirements</w:t>
      </w:r>
    </w:p>
    <w:p w:rsidR="001F22BA" w:rsidRDefault="001F22BA" w:rsidP="001F22BA">
      <w:pPr>
        <w:pStyle w:val="NormalWeb"/>
        <w:spacing w:before="0" w:beforeAutospacing="0" w:after="160" w:afterAutospacing="0" w:line="276" w:lineRule="auto"/>
        <w:rPr>
          <w:rFonts w:ascii="Arial" w:hAnsi="Arial" w:cs="Arial"/>
          <w:bCs/>
          <w:color w:val="000000"/>
          <w:sz w:val="22"/>
          <w:szCs w:val="22"/>
        </w:rPr>
      </w:pPr>
      <w:r w:rsidRPr="00A7190F">
        <w:rPr>
          <w:rFonts w:ascii="Arial" w:hAnsi="Arial" w:cs="Arial"/>
          <w:bCs/>
          <w:color w:val="000000"/>
          <w:sz w:val="22"/>
          <w:szCs w:val="22"/>
        </w:rPr>
        <w:t>To plan</w:t>
      </w:r>
      <w:r>
        <w:rPr>
          <w:rFonts w:ascii="Arial" w:hAnsi="Arial" w:cs="Arial"/>
          <w:bCs/>
          <w:color w:val="000000"/>
          <w:sz w:val="22"/>
          <w:szCs w:val="22"/>
        </w:rPr>
        <w:t>, create</w:t>
      </w:r>
      <w:r w:rsidRPr="00A7190F">
        <w:rPr>
          <w:rFonts w:ascii="Arial" w:hAnsi="Arial" w:cs="Arial"/>
          <w:bCs/>
          <w:color w:val="000000"/>
          <w:sz w:val="22"/>
          <w:szCs w:val="22"/>
        </w:rPr>
        <w:t xml:space="preserve"> and deliver </w:t>
      </w:r>
      <w:r>
        <w:rPr>
          <w:rFonts w:ascii="Arial" w:hAnsi="Arial" w:cs="Arial"/>
          <w:bCs/>
          <w:color w:val="000000"/>
          <w:sz w:val="22"/>
          <w:szCs w:val="22"/>
        </w:rPr>
        <w:t xml:space="preserve">a continuation of our Keep Moving creative campaign that is able to be meet our objectives to inspire inactive residents to move more </w:t>
      </w:r>
      <w:proofErr w:type="spellStart"/>
      <w:r>
        <w:rPr>
          <w:rFonts w:ascii="Arial" w:hAnsi="Arial" w:cs="Arial"/>
          <w:bCs/>
          <w:color w:val="000000"/>
          <w:sz w:val="22"/>
          <w:szCs w:val="22"/>
        </w:rPr>
        <w:t>everyday</w:t>
      </w:r>
      <w:proofErr w:type="spellEnd"/>
      <w:r>
        <w:rPr>
          <w:rFonts w:ascii="Arial" w:hAnsi="Arial" w:cs="Arial"/>
          <w:bCs/>
          <w:color w:val="000000"/>
          <w:sz w:val="22"/>
          <w:szCs w:val="22"/>
        </w:rPr>
        <w:t xml:space="preserve"> and to lead a more physically active life.</w:t>
      </w:r>
    </w:p>
    <w:p w:rsidR="001F22BA" w:rsidRDefault="001F22BA" w:rsidP="001F22BA">
      <w:pPr>
        <w:pStyle w:val="NormalWeb"/>
        <w:spacing w:before="0" w:beforeAutospacing="0" w:after="160" w:afterAutospacing="0" w:line="276" w:lineRule="auto"/>
        <w:rPr>
          <w:rFonts w:ascii="Arial" w:hAnsi="Arial" w:cs="Arial"/>
          <w:bCs/>
          <w:color w:val="000000"/>
          <w:sz w:val="22"/>
          <w:szCs w:val="22"/>
        </w:rPr>
      </w:pPr>
      <w:r>
        <w:rPr>
          <w:rFonts w:ascii="Arial" w:hAnsi="Arial" w:cs="Arial"/>
          <w:bCs/>
          <w:color w:val="000000"/>
          <w:sz w:val="22"/>
          <w:szCs w:val="22"/>
        </w:rPr>
        <w:t xml:space="preserve">The campaign needs to be flexible enough to appeal to the general GM inactive population but also to have specific strands that target South Asian audiences, African heritage audiences </w:t>
      </w:r>
      <w:proofErr w:type="gramStart"/>
      <w:r>
        <w:rPr>
          <w:rFonts w:ascii="Arial" w:hAnsi="Arial" w:cs="Arial"/>
          <w:bCs/>
          <w:color w:val="000000"/>
          <w:sz w:val="22"/>
          <w:szCs w:val="22"/>
        </w:rPr>
        <w:t>and  older</w:t>
      </w:r>
      <w:proofErr w:type="gramEnd"/>
      <w:r>
        <w:rPr>
          <w:rFonts w:ascii="Arial" w:hAnsi="Arial" w:cs="Arial"/>
          <w:bCs/>
          <w:color w:val="000000"/>
          <w:sz w:val="22"/>
          <w:szCs w:val="22"/>
        </w:rPr>
        <w:t xml:space="preserve"> adults most at risk of trips and falls with clear messaging about the activities that most reduce those risks.  </w:t>
      </w:r>
    </w:p>
    <w:p w:rsidR="001F22BA" w:rsidRPr="00861A92" w:rsidRDefault="001F22BA" w:rsidP="001F22BA">
      <w:pPr>
        <w:pStyle w:val="NormalWeb"/>
        <w:spacing w:before="0" w:beforeAutospacing="0" w:after="160" w:afterAutospacing="0" w:line="276" w:lineRule="auto"/>
        <w:rPr>
          <w:rFonts w:ascii="Arial" w:hAnsi="Arial" w:cs="Arial"/>
          <w:b/>
          <w:bCs/>
          <w:color w:val="000000"/>
          <w:sz w:val="22"/>
          <w:szCs w:val="22"/>
        </w:rPr>
      </w:pPr>
      <w:r w:rsidRPr="00861A92">
        <w:rPr>
          <w:rFonts w:ascii="Arial" w:hAnsi="Arial" w:cs="Arial"/>
          <w:b/>
          <w:bCs/>
          <w:color w:val="000000"/>
          <w:sz w:val="22"/>
          <w:szCs w:val="22"/>
        </w:rPr>
        <w:t>Reaching South Asian audiences</w:t>
      </w:r>
    </w:p>
    <w:p w:rsidR="001F22BA" w:rsidRDefault="001F22BA" w:rsidP="001F22BA">
      <w:pPr>
        <w:pStyle w:val="NormalWeb"/>
        <w:spacing w:before="0" w:beforeAutospacing="0" w:after="160" w:afterAutospacing="0" w:line="276" w:lineRule="auto"/>
        <w:rPr>
          <w:rFonts w:ascii="Arial" w:hAnsi="Arial" w:cs="Arial"/>
          <w:bCs/>
          <w:color w:val="000000"/>
          <w:sz w:val="22"/>
          <w:szCs w:val="22"/>
        </w:rPr>
      </w:pPr>
      <w:r>
        <w:rPr>
          <w:rFonts w:ascii="Arial" w:hAnsi="Arial" w:cs="Arial"/>
          <w:bCs/>
          <w:color w:val="000000"/>
          <w:sz w:val="22"/>
          <w:szCs w:val="22"/>
        </w:rPr>
        <w:t xml:space="preserve">Delivering campaign messages to South Asian cohorts is new to our public facing communications and we are looking for an agency that can demonstrate knowledge of this audience in terms of effective media placement, channels to engage the audience and routes in to develop co-create the creative assets with members of the South Asian communities found across GM. </w:t>
      </w:r>
    </w:p>
    <w:p w:rsidR="001F22BA" w:rsidRDefault="001F22BA" w:rsidP="001F22BA">
      <w:pPr>
        <w:pStyle w:val="NormalWeb"/>
        <w:spacing w:before="0" w:beforeAutospacing="0" w:after="160" w:afterAutospacing="0" w:line="276" w:lineRule="auto"/>
        <w:rPr>
          <w:rFonts w:ascii="Arial" w:hAnsi="Arial" w:cs="Arial"/>
          <w:bCs/>
          <w:color w:val="000000"/>
          <w:sz w:val="22"/>
          <w:szCs w:val="22"/>
        </w:rPr>
      </w:pPr>
      <w:r>
        <w:rPr>
          <w:rFonts w:ascii="Arial" w:hAnsi="Arial" w:cs="Arial"/>
          <w:bCs/>
          <w:color w:val="000000"/>
          <w:sz w:val="22"/>
          <w:szCs w:val="22"/>
        </w:rPr>
        <w:t>We have previously struggl</w:t>
      </w:r>
      <w:r w:rsidR="001D5CE5">
        <w:rPr>
          <w:rFonts w:ascii="Arial" w:hAnsi="Arial" w:cs="Arial"/>
          <w:bCs/>
          <w:color w:val="000000"/>
          <w:sz w:val="22"/>
          <w:szCs w:val="22"/>
        </w:rPr>
        <w:t>ed to represent Asian (and people of African heritage</w:t>
      </w:r>
      <w:r>
        <w:rPr>
          <w:rFonts w:ascii="Arial" w:hAnsi="Arial" w:cs="Arial"/>
          <w:bCs/>
          <w:color w:val="000000"/>
          <w:sz w:val="22"/>
          <w:szCs w:val="22"/>
        </w:rPr>
        <w:t xml:space="preserve">) people in our campaign work – whilst they were not previously specific audience cohorts, we recognise for example that our existing campaign assets (imagery) are not as representative as we would strive for going forwards. </w:t>
      </w:r>
      <w:proofErr w:type="gramStart"/>
      <w:r>
        <w:rPr>
          <w:rFonts w:ascii="Arial" w:hAnsi="Arial" w:cs="Arial"/>
          <w:bCs/>
          <w:color w:val="000000"/>
          <w:sz w:val="22"/>
          <w:szCs w:val="22"/>
        </w:rPr>
        <w:t>It’s</w:t>
      </w:r>
      <w:proofErr w:type="gramEnd"/>
      <w:r>
        <w:rPr>
          <w:rFonts w:ascii="Arial" w:hAnsi="Arial" w:cs="Arial"/>
          <w:bCs/>
          <w:color w:val="000000"/>
          <w:sz w:val="22"/>
          <w:szCs w:val="22"/>
        </w:rPr>
        <w:t xml:space="preserve"> important to us that the successful agency can tangibly offer real expertise in helping us to become more representative and deliver meaningful, appropriate and relevant ‘move more’ messages that engage this audience group.</w:t>
      </w:r>
    </w:p>
    <w:p w:rsidR="001F22BA" w:rsidRPr="00A7190F" w:rsidRDefault="001F22BA" w:rsidP="001F22BA">
      <w:pPr>
        <w:spacing w:line="276" w:lineRule="auto"/>
        <w:rPr>
          <w:rFonts w:ascii="Arial" w:hAnsi="Arial" w:cs="Arial"/>
        </w:rPr>
      </w:pPr>
      <w:proofErr w:type="gramStart"/>
      <w:r w:rsidRPr="00A7190F">
        <w:rPr>
          <w:rFonts w:ascii="Arial" w:hAnsi="Arial" w:cs="Arial"/>
          <w:b/>
          <w:bCs/>
          <w:color w:val="000000"/>
        </w:rPr>
        <w:t>What’s</w:t>
      </w:r>
      <w:proofErr w:type="gramEnd"/>
      <w:r w:rsidRPr="00A7190F">
        <w:rPr>
          <w:rFonts w:ascii="Arial" w:hAnsi="Arial" w:cs="Arial"/>
          <w:b/>
          <w:bCs/>
          <w:color w:val="000000"/>
        </w:rPr>
        <w:t xml:space="preserve"> needed?</w:t>
      </w:r>
    </w:p>
    <w:p w:rsidR="001F22BA" w:rsidRPr="00234922" w:rsidRDefault="001F22BA" w:rsidP="001F22BA">
      <w:pPr>
        <w:pStyle w:val="NormalWeb"/>
        <w:numPr>
          <w:ilvl w:val="0"/>
          <w:numId w:val="1"/>
        </w:numPr>
        <w:spacing w:before="0" w:beforeAutospacing="0" w:after="0" w:afterAutospacing="0" w:line="276" w:lineRule="auto"/>
        <w:textAlignment w:val="baseline"/>
        <w:rPr>
          <w:rFonts w:ascii="Arial" w:hAnsi="Arial" w:cs="Arial"/>
          <w:color w:val="000000"/>
          <w:sz w:val="22"/>
          <w:szCs w:val="22"/>
        </w:rPr>
      </w:pPr>
      <w:r w:rsidRPr="00234922">
        <w:rPr>
          <w:rFonts w:ascii="Arial" w:hAnsi="Arial" w:cs="Arial"/>
          <w:b/>
          <w:i/>
          <w:color w:val="000000"/>
          <w:sz w:val="22"/>
          <w:szCs w:val="22"/>
        </w:rPr>
        <w:t>Creative campaign</w:t>
      </w:r>
      <w:r>
        <w:rPr>
          <w:rFonts w:ascii="Arial" w:hAnsi="Arial" w:cs="Arial"/>
          <w:color w:val="000000"/>
          <w:sz w:val="22"/>
          <w:szCs w:val="22"/>
        </w:rPr>
        <w:t xml:space="preserve"> – plan and develop the new Keep Moving creative campaign</w:t>
      </w:r>
    </w:p>
    <w:p w:rsidR="001F22BA" w:rsidRPr="00A7190F" w:rsidRDefault="001F22BA" w:rsidP="001F22BA">
      <w:pPr>
        <w:pStyle w:val="NormalWeb"/>
        <w:numPr>
          <w:ilvl w:val="0"/>
          <w:numId w:val="1"/>
        </w:numPr>
        <w:spacing w:before="0" w:beforeAutospacing="0" w:after="0" w:afterAutospacing="0" w:line="276" w:lineRule="auto"/>
        <w:textAlignment w:val="baseline"/>
        <w:rPr>
          <w:rFonts w:ascii="Arial" w:hAnsi="Arial" w:cs="Arial"/>
          <w:color w:val="000000"/>
          <w:sz w:val="22"/>
          <w:szCs w:val="22"/>
        </w:rPr>
      </w:pPr>
      <w:r w:rsidRPr="00A7190F">
        <w:rPr>
          <w:rFonts w:ascii="Arial" w:hAnsi="Arial" w:cs="Arial"/>
          <w:b/>
          <w:bCs/>
          <w:i/>
          <w:iCs/>
          <w:color w:val="000000"/>
          <w:sz w:val="22"/>
          <w:szCs w:val="22"/>
        </w:rPr>
        <w:t xml:space="preserve">Media buy – </w:t>
      </w:r>
      <w:r w:rsidRPr="00A7190F">
        <w:rPr>
          <w:rFonts w:ascii="Arial" w:hAnsi="Arial" w:cs="Arial"/>
          <w:color w:val="000000"/>
          <w:sz w:val="22"/>
          <w:szCs w:val="22"/>
        </w:rPr>
        <w:t>support targeted media buy to reach inactive GM populations</w:t>
      </w:r>
      <w:r>
        <w:rPr>
          <w:rFonts w:ascii="Arial" w:hAnsi="Arial" w:cs="Arial"/>
          <w:color w:val="000000"/>
          <w:sz w:val="22"/>
          <w:szCs w:val="22"/>
        </w:rPr>
        <w:t xml:space="preserve"> and specific audience groups and in specific geographic (borough) locations</w:t>
      </w:r>
      <w:r w:rsidRPr="00A7190F">
        <w:rPr>
          <w:rFonts w:ascii="Arial" w:hAnsi="Arial" w:cs="Arial"/>
          <w:color w:val="000000"/>
          <w:sz w:val="22"/>
          <w:szCs w:val="22"/>
        </w:rPr>
        <w:t>.</w:t>
      </w:r>
    </w:p>
    <w:p w:rsidR="001F22BA" w:rsidRPr="00A7190F" w:rsidRDefault="001F22BA" w:rsidP="001F22BA">
      <w:pPr>
        <w:pStyle w:val="NormalWeb"/>
        <w:spacing w:before="0" w:beforeAutospacing="0" w:after="0" w:afterAutospacing="0" w:line="276" w:lineRule="auto"/>
        <w:ind w:left="720"/>
        <w:textAlignment w:val="baseline"/>
        <w:rPr>
          <w:rFonts w:ascii="Arial" w:hAnsi="Arial" w:cs="Arial"/>
          <w:color w:val="000000"/>
          <w:sz w:val="22"/>
          <w:szCs w:val="22"/>
        </w:rPr>
      </w:pPr>
    </w:p>
    <w:p w:rsidR="001F22BA" w:rsidRPr="00A7190F" w:rsidRDefault="001F22BA" w:rsidP="001F22BA">
      <w:pPr>
        <w:pStyle w:val="NormalWeb"/>
        <w:spacing w:before="0" w:beforeAutospacing="0" w:after="160" w:afterAutospacing="0" w:line="276" w:lineRule="auto"/>
        <w:rPr>
          <w:rFonts w:ascii="Arial" w:hAnsi="Arial" w:cs="Arial"/>
        </w:rPr>
      </w:pPr>
      <w:r w:rsidRPr="00A7190F">
        <w:rPr>
          <w:rFonts w:ascii="Arial" w:hAnsi="Arial" w:cs="Arial"/>
          <w:b/>
          <w:bCs/>
          <w:color w:val="000000"/>
          <w:sz w:val="22"/>
          <w:szCs w:val="22"/>
        </w:rPr>
        <w:t>Agency experience and strengths</w:t>
      </w:r>
    </w:p>
    <w:p w:rsidR="001F22BA" w:rsidRDefault="001F22BA" w:rsidP="001F22BA">
      <w:pPr>
        <w:pStyle w:val="NormalWeb"/>
        <w:spacing w:before="0" w:beforeAutospacing="0" w:after="160" w:afterAutospacing="0" w:line="276" w:lineRule="auto"/>
        <w:rPr>
          <w:rFonts w:ascii="Arial" w:hAnsi="Arial" w:cs="Arial"/>
          <w:color w:val="000000"/>
          <w:sz w:val="22"/>
          <w:szCs w:val="22"/>
        </w:rPr>
      </w:pPr>
      <w:r w:rsidRPr="00A7190F">
        <w:rPr>
          <w:rFonts w:ascii="Arial" w:hAnsi="Arial" w:cs="Arial"/>
          <w:color w:val="000000"/>
          <w:sz w:val="22"/>
          <w:szCs w:val="22"/>
        </w:rPr>
        <w:lastRenderedPageBreak/>
        <w:t xml:space="preserve">The agency must be a </w:t>
      </w:r>
      <w:r>
        <w:rPr>
          <w:rFonts w:ascii="Arial" w:hAnsi="Arial" w:cs="Arial"/>
          <w:color w:val="000000"/>
          <w:sz w:val="22"/>
          <w:szCs w:val="22"/>
        </w:rPr>
        <w:t xml:space="preserve">have relevant creative development experience (similar </w:t>
      </w:r>
      <w:proofErr w:type="gramStart"/>
      <w:r>
        <w:rPr>
          <w:rFonts w:ascii="Arial" w:hAnsi="Arial" w:cs="Arial"/>
          <w:color w:val="000000"/>
          <w:sz w:val="22"/>
          <w:szCs w:val="22"/>
        </w:rPr>
        <w:t>behaviour change campaign work examples</w:t>
      </w:r>
      <w:proofErr w:type="gramEnd"/>
      <w:r>
        <w:rPr>
          <w:rFonts w:ascii="Arial" w:hAnsi="Arial" w:cs="Arial"/>
          <w:color w:val="000000"/>
          <w:sz w:val="22"/>
          <w:szCs w:val="22"/>
        </w:rPr>
        <w:t xml:space="preserve">) as well as </w:t>
      </w:r>
      <w:r w:rsidRPr="00A7190F">
        <w:rPr>
          <w:rFonts w:ascii="Arial" w:hAnsi="Arial" w:cs="Arial"/>
          <w:color w:val="000000"/>
          <w:sz w:val="22"/>
          <w:szCs w:val="22"/>
        </w:rPr>
        <w:t xml:space="preserve">specialist media-buying </w:t>
      </w:r>
      <w:r>
        <w:rPr>
          <w:rFonts w:ascii="Arial" w:hAnsi="Arial" w:cs="Arial"/>
          <w:color w:val="000000"/>
          <w:sz w:val="22"/>
          <w:szCs w:val="22"/>
        </w:rPr>
        <w:t>experience w</w:t>
      </w:r>
      <w:r w:rsidRPr="00A7190F">
        <w:rPr>
          <w:rFonts w:ascii="Arial" w:hAnsi="Arial" w:cs="Arial"/>
          <w:color w:val="000000"/>
          <w:sz w:val="22"/>
          <w:szCs w:val="22"/>
        </w:rPr>
        <w:t xml:space="preserve">ith specific and detailed knowledge of the Greater Manchester media landscape. By Greater Manchester, we include all 10 local boroughs and the local media opportunities that exist within those boroughs - these might include free media channels at a </w:t>
      </w:r>
      <w:proofErr w:type="gramStart"/>
      <w:r w:rsidRPr="00A7190F">
        <w:rPr>
          <w:rFonts w:ascii="Arial" w:hAnsi="Arial" w:cs="Arial"/>
          <w:color w:val="000000"/>
          <w:sz w:val="22"/>
          <w:szCs w:val="22"/>
        </w:rPr>
        <w:t>hyper</w:t>
      </w:r>
      <w:proofErr w:type="gramEnd"/>
      <w:r w:rsidRPr="00A7190F">
        <w:rPr>
          <w:rFonts w:ascii="Arial" w:hAnsi="Arial" w:cs="Arial"/>
          <w:color w:val="000000"/>
          <w:sz w:val="22"/>
          <w:szCs w:val="22"/>
        </w:rPr>
        <w:t xml:space="preserve"> local level and we are keen to exploit all opportunities to extend the campaign messaging, not just traditional paid for routes. </w:t>
      </w:r>
    </w:p>
    <w:p w:rsidR="001F22BA" w:rsidRDefault="001F22BA" w:rsidP="001F22BA">
      <w:pPr>
        <w:pStyle w:val="NormalWeb"/>
        <w:spacing w:before="0" w:beforeAutospacing="0" w:after="160" w:afterAutospacing="0" w:line="276" w:lineRule="auto"/>
        <w:rPr>
          <w:rFonts w:ascii="Arial" w:hAnsi="Arial" w:cs="Arial"/>
          <w:color w:val="000000"/>
          <w:sz w:val="22"/>
          <w:szCs w:val="22"/>
        </w:rPr>
      </w:pPr>
      <w:r w:rsidRPr="00A7190F">
        <w:rPr>
          <w:rFonts w:ascii="Arial" w:hAnsi="Arial" w:cs="Arial"/>
          <w:color w:val="000000"/>
          <w:sz w:val="22"/>
          <w:szCs w:val="22"/>
        </w:rPr>
        <w:t>Our budgets are small but we believe</w:t>
      </w:r>
      <w:r>
        <w:rPr>
          <w:rFonts w:ascii="Arial" w:hAnsi="Arial" w:cs="Arial"/>
          <w:color w:val="000000"/>
          <w:sz w:val="22"/>
          <w:szCs w:val="22"/>
        </w:rPr>
        <w:t xml:space="preserve"> with</w:t>
      </w:r>
      <w:r w:rsidRPr="00A7190F">
        <w:rPr>
          <w:rFonts w:ascii="Arial" w:hAnsi="Arial" w:cs="Arial"/>
          <w:color w:val="000000"/>
          <w:sz w:val="22"/>
          <w:szCs w:val="22"/>
        </w:rPr>
        <w:t xml:space="preserve"> the right media buying agency partner </w:t>
      </w:r>
      <w:r>
        <w:rPr>
          <w:rFonts w:ascii="Arial" w:hAnsi="Arial" w:cs="Arial"/>
          <w:color w:val="000000"/>
          <w:sz w:val="22"/>
          <w:szCs w:val="22"/>
        </w:rPr>
        <w:t xml:space="preserve">we </w:t>
      </w:r>
      <w:r w:rsidRPr="00A7190F">
        <w:rPr>
          <w:rFonts w:ascii="Arial" w:hAnsi="Arial" w:cs="Arial"/>
          <w:color w:val="000000"/>
          <w:sz w:val="22"/>
          <w:szCs w:val="22"/>
        </w:rPr>
        <w:t xml:space="preserve">can maximise every pound through careful negotiation and that clever media buying. </w:t>
      </w:r>
    </w:p>
    <w:p w:rsidR="001F22BA" w:rsidRPr="00A7190F" w:rsidRDefault="001F22BA" w:rsidP="001F22BA">
      <w:pPr>
        <w:pStyle w:val="NormalWeb"/>
        <w:spacing w:before="0" w:beforeAutospacing="0" w:after="160" w:afterAutospacing="0" w:line="276" w:lineRule="auto"/>
        <w:rPr>
          <w:rFonts w:ascii="Arial" w:hAnsi="Arial" w:cs="Arial"/>
          <w:color w:val="000000"/>
          <w:sz w:val="22"/>
          <w:szCs w:val="22"/>
        </w:rPr>
      </w:pPr>
      <w:r w:rsidRPr="00A7190F">
        <w:rPr>
          <w:rFonts w:ascii="Arial" w:hAnsi="Arial" w:cs="Arial"/>
          <w:color w:val="000000"/>
          <w:sz w:val="22"/>
          <w:szCs w:val="22"/>
        </w:rPr>
        <w:t xml:space="preserve">The agency should also demonstrate knowledge of </w:t>
      </w:r>
      <w:r>
        <w:rPr>
          <w:rFonts w:ascii="Arial" w:hAnsi="Arial" w:cs="Arial"/>
          <w:color w:val="000000"/>
          <w:sz w:val="22"/>
          <w:szCs w:val="22"/>
        </w:rPr>
        <w:t xml:space="preserve">reaching and working with South Asian audiences. </w:t>
      </w:r>
    </w:p>
    <w:p w:rsidR="001F22BA" w:rsidRPr="00A7190F" w:rsidRDefault="001F22BA" w:rsidP="001F22BA">
      <w:pPr>
        <w:rPr>
          <w:rFonts w:ascii="Arial" w:hAnsi="Arial" w:cs="Arial"/>
          <w:color w:val="000000"/>
        </w:rPr>
      </w:pPr>
    </w:p>
    <w:p w:rsidR="001F22BA" w:rsidRPr="00A7190F" w:rsidRDefault="001F22BA" w:rsidP="001F22BA">
      <w:pPr>
        <w:rPr>
          <w:rFonts w:ascii="Arial" w:hAnsi="Arial" w:cs="Arial"/>
          <w:b/>
          <w:color w:val="000000"/>
        </w:rPr>
      </w:pPr>
      <w:r w:rsidRPr="00A7190F">
        <w:rPr>
          <w:rFonts w:ascii="Arial" w:hAnsi="Arial" w:cs="Arial"/>
          <w:b/>
          <w:color w:val="000000"/>
        </w:rPr>
        <w:t>Budget</w:t>
      </w:r>
    </w:p>
    <w:p w:rsidR="001F22BA" w:rsidRDefault="001F22BA" w:rsidP="001F22BA">
      <w:pPr>
        <w:rPr>
          <w:rFonts w:ascii="Arial" w:hAnsi="Arial" w:cs="Arial"/>
          <w:color w:val="000000"/>
        </w:rPr>
      </w:pPr>
      <w:r>
        <w:rPr>
          <w:rFonts w:ascii="Arial" w:hAnsi="Arial" w:cs="Arial"/>
          <w:color w:val="000000"/>
        </w:rPr>
        <w:t>T</w:t>
      </w:r>
      <w:r w:rsidRPr="00A7190F">
        <w:rPr>
          <w:rFonts w:ascii="Arial" w:hAnsi="Arial" w:cs="Arial"/>
          <w:color w:val="000000"/>
        </w:rPr>
        <w:t xml:space="preserve">he envelope of available </w:t>
      </w:r>
      <w:r>
        <w:rPr>
          <w:rFonts w:ascii="Arial" w:hAnsi="Arial" w:cs="Arial"/>
          <w:color w:val="000000"/>
        </w:rPr>
        <w:t>budget is £72,000 inclusive of VAT. This budget needs to include creative assets development and media buy.</w:t>
      </w:r>
    </w:p>
    <w:p w:rsidR="001F22BA" w:rsidRDefault="001F22BA" w:rsidP="001F22BA">
      <w:pPr>
        <w:rPr>
          <w:rFonts w:ascii="Arial" w:hAnsi="Arial" w:cs="Arial"/>
          <w:color w:val="000000"/>
        </w:rPr>
      </w:pPr>
    </w:p>
    <w:p w:rsidR="001F22BA" w:rsidRPr="00A7190F" w:rsidRDefault="001F22BA" w:rsidP="001F22BA">
      <w:pPr>
        <w:rPr>
          <w:rFonts w:ascii="Arial" w:hAnsi="Arial" w:cs="Arial"/>
          <w:b/>
          <w:color w:val="000000"/>
        </w:rPr>
      </w:pPr>
      <w:r w:rsidRPr="00A7190F">
        <w:rPr>
          <w:rFonts w:ascii="Arial" w:hAnsi="Arial" w:cs="Arial"/>
          <w:b/>
          <w:color w:val="000000"/>
        </w:rPr>
        <w:t>Tender requirements from responding agencies</w:t>
      </w:r>
    </w:p>
    <w:p w:rsidR="001F22BA" w:rsidRPr="00A7190F" w:rsidRDefault="001F22BA" w:rsidP="001F22BA">
      <w:pPr>
        <w:pStyle w:val="NormalWeb"/>
        <w:spacing w:before="0" w:beforeAutospacing="0" w:after="160" w:afterAutospacing="0" w:line="276" w:lineRule="auto"/>
        <w:rPr>
          <w:rFonts w:ascii="Arial" w:hAnsi="Arial" w:cs="Arial"/>
        </w:rPr>
      </w:pPr>
      <w:r w:rsidRPr="00A7190F">
        <w:rPr>
          <w:rFonts w:ascii="Arial" w:hAnsi="Arial" w:cs="Arial"/>
          <w:color w:val="000000"/>
          <w:sz w:val="22"/>
          <w:szCs w:val="22"/>
        </w:rPr>
        <w:t xml:space="preserve">Responding agencies </w:t>
      </w:r>
      <w:proofErr w:type="gramStart"/>
      <w:r w:rsidRPr="00A7190F">
        <w:rPr>
          <w:rFonts w:ascii="Arial" w:hAnsi="Arial" w:cs="Arial"/>
          <w:color w:val="000000"/>
          <w:sz w:val="22"/>
          <w:szCs w:val="22"/>
        </w:rPr>
        <w:t>are expected</w:t>
      </w:r>
      <w:proofErr w:type="gramEnd"/>
      <w:r w:rsidRPr="00A7190F">
        <w:rPr>
          <w:rFonts w:ascii="Arial" w:hAnsi="Arial" w:cs="Arial"/>
          <w:color w:val="000000"/>
          <w:sz w:val="22"/>
          <w:szCs w:val="22"/>
        </w:rPr>
        <w:t xml:space="preserve"> to provide the information as indicated in the table beneath, which also provides the weighting/scoring criteria.</w:t>
      </w:r>
    </w:p>
    <w:p w:rsidR="001F22BA" w:rsidRPr="00A7190F" w:rsidRDefault="001F22BA" w:rsidP="001F22BA">
      <w:pPr>
        <w:pStyle w:val="NormalWeb"/>
        <w:spacing w:before="0" w:beforeAutospacing="0" w:after="160" w:afterAutospacing="0" w:line="276" w:lineRule="auto"/>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9176"/>
        <w:gridCol w:w="1280"/>
      </w:tblGrid>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r w:rsidRPr="00A7190F">
              <w:rPr>
                <w:rFonts w:ascii="Arial" w:hAnsi="Arial" w:cs="Arial"/>
                <w:b/>
                <w:bCs/>
                <w:color w:val="000000"/>
                <w:sz w:val="22"/>
                <w:szCs w:val="22"/>
              </w:rPr>
              <w:t>Requirement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r w:rsidRPr="00A7190F">
              <w:rPr>
                <w:rFonts w:ascii="Arial" w:hAnsi="Arial" w:cs="Arial"/>
                <w:b/>
                <w:bCs/>
                <w:color w:val="000000"/>
                <w:sz w:val="22"/>
                <w:szCs w:val="22"/>
              </w:rPr>
              <w:t>Weighting</w:t>
            </w:r>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numPr>
                <w:ilvl w:val="0"/>
                <w:numId w:val="2"/>
              </w:numPr>
              <w:spacing w:before="0" w:beforeAutospacing="0" w:after="0" w:afterAutospacing="0" w:line="276" w:lineRule="auto"/>
              <w:ind w:left="389"/>
              <w:textAlignment w:val="baseline"/>
              <w:rPr>
                <w:rFonts w:ascii="Arial" w:hAnsi="Arial" w:cs="Arial"/>
                <w:b/>
                <w:bCs/>
                <w:color w:val="000000"/>
                <w:sz w:val="22"/>
                <w:szCs w:val="22"/>
              </w:rPr>
            </w:pPr>
            <w:r w:rsidRPr="00A7190F">
              <w:rPr>
                <w:rFonts w:ascii="Arial" w:hAnsi="Arial" w:cs="Arial"/>
                <w:b/>
                <w:bCs/>
                <w:color w:val="000000"/>
                <w:sz w:val="22"/>
                <w:szCs w:val="22"/>
              </w:rPr>
              <w:t>Team</w:t>
            </w:r>
          </w:p>
          <w:p w:rsidR="001F22BA" w:rsidRPr="00A7190F" w:rsidRDefault="001F22BA" w:rsidP="00F67708">
            <w:pPr>
              <w:pStyle w:val="NormalWeb"/>
              <w:spacing w:before="0" w:beforeAutospacing="0" w:after="160" w:afterAutospacing="0" w:line="276" w:lineRule="auto"/>
              <w:ind w:hanging="29"/>
              <w:rPr>
                <w:rFonts w:ascii="Arial" w:hAnsi="Arial" w:cs="Arial"/>
              </w:rPr>
            </w:pPr>
            <w:r w:rsidRPr="00A7190F">
              <w:rPr>
                <w:rFonts w:ascii="Arial" w:hAnsi="Arial" w:cs="Arial"/>
                <w:color w:val="000000"/>
                <w:sz w:val="22"/>
                <w:szCs w:val="22"/>
              </w:rPr>
              <w:t>Outline who will be part of the team detailing agency/agencies and relevant experience and credentials for this brief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spacing w:line="276" w:lineRule="auto"/>
              <w:rPr>
                <w:rFonts w:ascii="Arial" w:hAnsi="Arial" w:cs="Arial"/>
              </w:rPr>
            </w:pPr>
          </w:p>
          <w:p w:rsidR="001F22BA" w:rsidRPr="00A7190F" w:rsidRDefault="001F22BA" w:rsidP="00F67708">
            <w:pPr>
              <w:pStyle w:val="NormalWeb"/>
              <w:spacing w:before="0" w:beforeAutospacing="0" w:after="0" w:afterAutospacing="0" w:line="276" w:lineRule="auto"/>
              <w:rPr>
                <w:rFonts w:ascii="Arial" w:hAnsi="Arial" w:cs="Arial"/>
              </w:rPr>
            </w:pPr>
            <w:r w:rsidRPr="00A7190F">
              <w:rPr>
                <w:rFonts w:ascii="Arial" w:hAnsi="Arial" w:cs="Arial"/>
                <w:color w:val="000000"/>
                <w:sz w:val="22"/>
                <w:szCs w:val="22"/>
              </w:rPr>
              <w:t>10%</w:t>
            </w:r>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numPr>
                <w:ilvl w:val="0"/>
                <w:numId w:val="3"/>
              </w:numPr>
              <w:spacing w:before="0" w:beforeAutospacing="0" w:after="160" w:afterAutospacing="0" w:line="276" w:lineRule="auto"/>
              <w:ind w:left="389"/>
              <w:textAlignment w:val="baseline"/>
              <w:rPr>
                <w:rFonts w:ascii="Arial" w:hAnsi="Arial" w:cs="Arial"/>
                <w:b/>
                <w:bCs/>
                <w:color w:val="000000"/>
                <w:sz w:val="22"/>
                <w:szCs w:val="22"/>
              </w:rPr>
            </w:pPr>
            <w:r w:rsidRPr="00A7190F">
              <w:rPr>
                <w:rFonts w:ascii="Arial" w:hAnsi="Arial" w:cs="Arial"/>
                <w:b/>
                <w:bCs/>
                <w:color w:val="000000"/>
                <w:sz w:val="22"/>
                <w:szCs w:val="22"/>
              </w:rPr>
              <w:t>Experience</w:t>
            </w:r>
          </w:p>
          <w:p w:rsidR="001F22BA" w:rsidRPr="00A7190F" w:rsidRDefault="001F22BA" w:rsidP="00F67708">
            <w:pPr>
              <w:pStyle w:val="NormalWeb"/>
              <w:spacing w:before="0" w:beforeAutospacing="0" w:after="0" w:afterAutospacing="0" w:line="276" w:lineRule="auto"/>
              <w:ind w:hanging="29"/>
              <w:rPr>
                <w:rFonts w:ascii="Arial" w:hAnsi="Arial" w:cs="Arial"/>
              </w:rPr>
            </w:pPr>
            <w:r w:rsidRPr="00A7190F">
              <w:rPr>
                <w:rFonts w:ascii="Arial" w:hAnsi="Arial" w:cs="Arial"/>
                <w:color w:val="000000"/>
                <w:sz w:val="22"/>
                <w:szCs w:val="22"/>
              </w:rPr>
              <w:t>Provide evidence of delivering GM wide media campaigns that are demonstrably effective at reaching the target audience</w:t>
            </w:r>
            <w:r>
              <w:rPr>
                <w:rFonts w:ascii="Arial" w:hAnsi="Arial" w:cs="Arial"/>
                <w:color w:val="000000"/>
                <w:sz w:val="22"/>
                <w:szCs w:val="22"/>
              </w:rPr>
              <w:t>s</w:t>
            </w:r>
            <w:r w:rsidRPr="00A7190F">
              <w:rPr>
                <w:rFonts w:ascii="Arial" w:hAnsi="Arial" w:cs="Arial"/>
                <w:color w:val="000000"/>
                <w:sz w:val="22"/>
                <w:szCs w:val="22"/>
              </w:rPr>
              <w:t xml:space="preserve"> and delivering audience reach and/or engagement. Preferably examples will include:</w:t>
            </w:r>
            <w:r w:rsidRPr="00A7190F">
              <w:rPr>
                <w:rFonts w:ascii="Arial" w:hAnsi="Arial" w:cs="Arial"/>
              </w:rPr>
              <w:t xml:space="preserve"> </w:t>
            </w:r>
          </w:p>
          <w:p w:rsidR="001F22BA" w:rsidRPr="00A7190F" w:rsidRDefault="001F22BA" w:rsidP="00F67708">
            <w:pPr>
              <w:pStyle w:val="NormalWeb"/>
              <w:spacing w:before="0" w:beforeAutospacing="0" w:after="0" w:afterAutospacing="0" w:line="276" w:lineRule="auto"/>
              <w:ind w:hanging="29"/>
              <w:rPr>
                <w:rFonts w:ascii="Arial" w:hAnsi="Arial" w:cs="Arial"/>
                <w:color w:val="000000"/>
                <w:sz w:val="22"/>
                <w:szCs w:val="22"/>
              </w:rPr>
            </w:pPr>
          </w:p>
          <w:p w:rsidR="001F22BA" w:rsidRPr="00A7190F" w:rsidRDefault="001F22BA" w:rsidP="00F67708">
            <w:pPr>
              <w:pStyle w:val="NormalWeb"/>
              <w:numPr>
                <w:ilvl w:val="0"/>
                <w:numId w:val="5"/>
              </w:numPr>
              <w:spacing w:before="0" w:beforeAutospacing="0" w:after="0" w:afterAutospacing="0" w:line="276" w:lineRule="auto"/>
              <w:rPr>
                <w:rFonts w:ascii="Arial" w:hAnsi="Arial" w:cs="Arial"/>
                <w:color w:val="000000"/>
                <w:sz w:val="22"/>
                <w:szCs w:val="22"/>
              </w:rPr>
            </w:pPr>
            <w:r w:rsidRPr="00A7190F">
              <w:rPr>
                <w:rFonts w:ascii="Arial" w:hAnsi="Arial" w:cs="Arial"/>
                <w:color w:val="000000"/>
                <w:sz w:val="22"/>
                <w:szCs w:val="22"/>
              </w:rPr>
              <w:t>Behaviour change/social movement campaigns</w:t>
            </w:r>
          </w:p>
          <w:p w:rsidR="001F22BA" w:rsidRPr="00A7190F" w:rsidRDefault="001F22BA" w:rsidP="00F67708">
            <w:pPr>
              <w:pStyle w:val="NormalWeb"/>
              <w:numPr>
                <w:ilvl w:val="0"/>
                <w:numId w:val="4"/>
              </w:numPr>
              <w:spacing w:before="0" w:beforeAutospacing="0" w:after="0" w:afterAutospacing="0" w:line="276" w:lineRule="auto"/>
              <w:ind w:left="749"/>
              <w:textAlignment w:val="baseline"/>
              <w:rPr>
                <w:rFonts w:ascii="Arial" w:hAnsi="Arial" w:cs="Arial"/>
                <w:color w:val="000000"/>
                <w:sz w:val="22"/>
                <w:szCs w:val="22"/>
              </w:rPr>
            </w:pPr>
            <w:r w:rsidRPr="00A7190F">
              <w:rPr>
                <w:rFonts w:ascii="Arial" w:hAnsi="Arial" w:cs="Arial"/>
                <w:color w:val="000000"/>
                <w:sz w:val="22"/>
                <w:szCs w:val="22"/>
              </w:rPr>
              <w:t>Reaching whole popu</w:t>
            </w:r>
            <w:r>
              <w:rPr>
                <w:rFonts w:ascii="Arial" w:hAnsi="Arial" w:cs="Arial"/>
                <w:color w:val="000000"/>
                <w:sz w:val="22"/>
                <w:szCs w:val="22"/>
              </w:rPr>
              <w:t>lation and/or specific cohorts</w:t>
            </w:r>
          </w:p>
          <w:p w:rsidR="001F22BA" w:rsidRPr="00A7190F" w:rsidRDefault="001F22BA" w:rsidP="00F67708">
            <w:pPr>
              <w:pStyle w:val="NormalWeb"/>
              <w:numPr>
                <w:ilvl w:val="0"/>
                <w:numId w:val="4"/>
              </w:numPr>
              <w:spacing w:before="0" w:beforeAutospacing="0" w:after="0" w:afterAutospacing="0" w:line="276" w:lineRule="auto"/>
              <w:ind w:left="749"/>
              <w:textAlignment w:val="baseline"/>
              <w:rPr>
                <w:rFonts w:ascii="Arial" w:hAnsi="Arial" w:cs="Arial"/>
                <w:color w:val="000000"/>
                <w:sz w:val="22"/>
                <w:szCs w:val="22"/>
              </w:rPr>
            </w:pPr>
            <w:r w:rsidRPr="00A7190F">
              <w:rPr>
                <w:rFonts w:ascii="Arial" w:hAnsi="Arial" w:cs="Arial"/>
                <w:color w:val="000000"/>
                <w:sz w:val="22"/>
                <w:szCs w:val="22"/>
              </w:rPr>
              <w:t xml:space="preserve">Inclusive campaigns that target low socioeconomic and inactive groups </w:t>
            </w:r>
          </w:p>
          <w:p w:rsidR="001F22BA" w:rsidRDefault="001F22BA" w:rsidP="00F67708">
            <w:pPr>
              <w:pStyle w:val="NormalWeb"/>
              <w:numPr>
                <w:ilvl w:val="0"/>
                <w:numId w:val="4"/>
              </w:numPr>
              <w:spacing w:before="0" w:beforeAutospacing="0" w:after="0" w:afterAutospacing="0" w:line="276" w:lineRule="auto"/>
              <w:ind w:left="749"/>
              <w:textAlignment w:val="baseline"/>
              <w:rPr>
                <w:rFonts w:ascii="Arial" w:hAnsi="Arial" w:cs="Arial"/>
                <w:color w:val="000000"/>
                <w:sz w:val="22"/>
                <w:szCs w:val="22"/>
              </w:rPr>
            </w:pPr>
            <w:r w:rsidRPr="00A7190F">
              <w:rPr>
                <w:rFonts w:ascii="Arial" w:hAnsi="Arial" w:cs="Arial"/>
                <w:color w:val="000000"/>
                <w:sz w:val="22"/>
                <w:szCs w:val="22"/>
              </w:rPr>
              <w:t>Campaig</w:t>
            </w:r>
            <w:r>
              <w:rPr>
                <w:rFonts w:ascii="Arial" w:hAnsi="Arial" w:cs="Arial"/>
                <w:color w:val="000000"/>
                <w:sz w:val="22"/>
                <w:szCs w:val="22"/>
              </w:rPr>
              <w:t>ns that have</w:t>
            </w:r>
            <w:r w:rsidRPr="00A7190F">
              <w:rPr>
                <w:rFonts w:ascii="Arial" w:hAnsi="Arial" w:cs="Arial"/>
                <w:color w:val="000000"/>
                <w:sz w:val="22"/>
                <w:szCs w:val="22"/>
              </w:rPr>
              <w:t xml:space="preserve"> </w:t>
            </w:r>
            <w:r w:rsidR="001D5CE5">
              <w:rPr>
                <w:rFonts w:ascii="Arial" w:hAnsi="Arial" w:cs="Arial"/>
                <w:color w:val="000000"/>
                <w:sz w:val="22"/>
                <w:szCs w:val="22"/>
              </w:rPr>
              <w:t xml:space="preserve">reached </w:t>
            </w:r>
            <w:proofErr w:type="spellStart"/>
            <w:r w:rsidR="001D5CE5">
              <w:rPr>
                <w:rFonts w:ascii="Arial" w:hAnsi="Arial" w:cs="Arial"/>
                <w:color w:val="000000"/>
                <w:sz w:val="22"/>
                <w:szCs w:val="22"/>
              </w:rPr>
              <w:t>miniority</w:t>
            </w:r>
            <w:proofErr w:type="spellEnd"/>
            <w:r>
              <w:rPr>
                <w:rFonts w:ascii="Arial" w:hAnsi="Arial" w:cs="Arial"/>
                <w:color w:val="000000"/>
                <w:sz w:val="22"/>
                <w:szCs w:val="22"/>
              </w:rPr>
              <w:t xml:space="preserve"> audiences </w:t>
            </w:r>
          </w:p>
          <w:p w:rsidR="001F22BA" w:rsidRPr="00A7190F" w:rsidRDefault="001F22BA" w:rsidP="00F67708">
            <w:pPr>
              <w:pStyle w:val="NormalWeb"/>
              <w:numPr>
                <w:ilvl w:val="0"/>
                <w:numId w:val="4"/>
              </w:numPr>
              <w:spacing w:before="0" w:beforeAutospacing="0" w:after="0" w:afterAutospacing="0" w:line="276" w:lineRule="auto"/>
              <w:ind w:left="749"/>
              <w:textAlignment w:val="baseline"/>
              <w:rPr>
                <w:rFonts w:ascii="Arial" w:hAnsi="Arial" w:cs="Arial"/>
                <w:color w:val="000000"/>
                <w:sz w:val="22"/>
                <w:szCs w:val="22"/>
              </w:rPr>
            </w:pPr>
            <w:r>
              <w:rPr>
                <w:rFonts w:ascii="Arial" w:hAnsi="Arial" w:cs="Arial"/>
                <w:color w:val="000000"/>
                <w:sz w:val="22"/>
                <w:szCs w:val="22"/>
              </w:rPr>
              <w:t>Examples of campaigns that have in whole or in part been co-created with the communities they are targeted at (</w:t>
            </w:r>
            <w:proofErr w:type="spellStart"/>
            <w:r>
              <w:rPr>
                <w:rFonts w:ascii="Arial" w:hAnsi="Arial" w:cs="Arial"/>
                <w:color w:val="000000"/>
                <w:sz w:val="22"/>
                <w:szCs w:val="22"/>
              </w:rPr>
              <w:t>ie</w:t>
            </w:r>
            <w:proofErr w:type="spellEnd"/>
            <w:r>
              <w:rPr>
                <w:rFonts w:ascii="Arial" w:hAnsi="Arial" w:cs="Arial"/>
                <w:color w:val="000000"/>
                <w:sz w:val="22"/>
                <w:szCs w:val="22"/>
              </w:rPr>
              <w:t xml:space="preserve"> through co-creation workshops or other methods)</w:t>
            </w:r>
          </w:p>
          <w:p w:rsidR="001F22BA" w:rsidRPr="00A7190F" w:rsidRDefault="001F22BA" w:rsidP="00F67708">
            <w:pPr>
              <w:pStyle w:val="NormalWeb"/>
              <w:numPr>
                <w:ilvl w:val="0"/>
                <w:numId w:val="4"/>
              </w:numPr>
              <w:spacing w:before="0" w:beforeAutospacing="0" w:after="0" w:afterAutospacing="0" w:line="276" w:lineRule="auto"/>
              <w:ind w:left="749"/>
              <w:textAlignment w:val="baseline"/>
              <w:rPr>
                <w:rFonts w:ascii="Arial" w:hAnsi="Arial" w:cs="Arial"/>
                <w:color w:val="000000"/>
                <w:sz w:val="22"/>
                <w:szCs w:val="22"/>
              </w:rPr>
            </w:pPr>
            <w:r w:rsidRPr="00A7190F">
              <w:rPr>
                <w:rFonts w:ascii="Arial" w:hAnsi="Arial" w:cs="Arial"/>
                <w:color w:val="000000"/>
                <w:sz w:val="22"/>
                <w:szCs w:val="22"/>
              </w:rPr>
              <w:t>Demonstrate hype</w:t>
            </w:r>
            <w:r>
              <w:rPr>
                <w:rFonts w:ascii="Arial" w:hAnsi="Arial" w:cs="Arial"/>
                <w:color w:val="000000"/>
                <w:sz w:val="22"/>
                <w:szCs w:val="22"/>
              </w:rPr>
              <w:t>r</w:t>
            </w:r>
            <w:r w:rsidRPr="00A7190F">
              <w:rPr>
                <w:rFonts w:ascii="Arial" w:hAnsi="Arial" w:cs="Arial"/>
                <w:color w:val="000000"/>
                <w:sz w:val="22"/>
                <w:szCs w:val="22"/>
              </w:rPr>
              <w:t xml:space="preserve"> local (at borough level) media knowledge and experience</w:t>
            </w:r>
          </w:p>
          <w:p w:rsidR="001F22BA" w:rsidRPr="00A7190F" w:rsidRDefault="001F22BA" w:rsidP="00F67708">
            <w:pPr>
              <w:pStyle w:val="NormalWeb"/>
              <w:numPr>
                <w:ilvl w:val="0"/>
                <w:numId w:val="4"/>
              </w:numPr>
              <w:spacing w:before="0" w:beforeAutospacing="0" w:after="0" w:afterAutospacing="0" w:line="276" w:lineRule="auto"/>
              <w:ind w:left="749"/>
              <w:textAlignment w:val="baseline"/>
              <w:rPr>
                <w:rFonts w:ascii="Arial" w:hAnsi="Arial" w:cs="Arial"/>
                <w:color w:val="000000"/>
                <w:sz w:val="22"/>
                <w:szCs w:val="22"/>
              </w:rPr>
            </w:pPr>
            <w:r w:rsidRPr="00A7190F">
              <w:rPr>
                <w:rFonts w:ascii="Arial" w:hAnsi="Arial" w:cs="Arial"/>
                <w:color w:val="000000"/>
                <w:sz w:val="22"/>
                <w:szCs w:val="22"/>
              </w:rPr>
              <w:t>Demonstrate how added value has been achieved (</w:t>
            </w:r>
            <w:proofErr w:type="spellStart"/>
            <w:r w:rsidRPr="00A7190F">
              <w:rPr>
                <w:rFonts w:ascii="Arial" w:hAnsi="Arial" w:cs="Arial"/>
                <w:color w:val="000000"/>
                <w:sz w:val="22"/>
                <w:szCs w:val="22"/>
              </w:rPr>
              <w:t>ie</w:t>
            </w:r>
            <w:proofErr w:type="spellEnd"/>
            <w:r w:rsidRPr="00A7190F">
              <w:rPr>
                <w:rFonts w:ascii="Arial" w:hAnsi="Arial" w:cs="Arial"/>
                <w:color w:val="000000"/>
                <w:sz w:val="22"/>
                <w:szCs w:val="22"/>
              </w:rPr>
              <w:t xml:space="preserve"> through negotiations with media owners to secure additional sites/spots </w:t>
            </w:r>
            <w:proofErr w:type="spellStart"/>
            <w:r w:rsidRPr="00A7190F">
              <w:rPr>
                <w:rFonts w:ascii="Arial" w:hAnsi="Arial" w:cs="Arial"/>
                <w:color w:val="000000"/>
                <w:sz w:val="22"/>
                <w:szCs w:val="22"/>
              </w:rPr>
              <w:t>etc</w:t>
            </w:r>
            <w:proofErr w:type="spellEnd"/>
            <w:r w:rsidRPr="00A7190F">
              <w:rPr>
                <w:rFonts w:ascii="Arial" w:hAnsi="Arial" w:cs="Arial"/>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spacing w:line="276" w:lineRule="auto"/>
              <w:rPr>
                <w:rFonts w:ascii="Arial" w:hAnsi="Arial" w:cs="Arial"/>
              </w:rPr>
            </w:pPr>
          </w:p>
          <w:p w:rsidR="001F22BA" w:rsidRPr="00A7190F" w:rsidRDefault="001F22BA" w:rsidP="00F67708">
            <w:pPr>
              <w:pStyle w:val="NormalWeb"/>
              <w:spacing w:before="0" w:beforeAutospacing="0" w:after="0" w:afterAutospacing="0" w:line="276" w:lineRule="auto"/>
              <w:rPr>
                <w:rFonts w:ascii="Arial" w:hAnsi="Arial" w:cs="Arial"/>
              </w:rPr>
            </w:pPr>
            <w:r>
              <w:rPr>
                <w:rFonts w:ascii="Arial" w:hAnsi="Arial" w:cs="Arial"/>
                <w:color w:val="000000"/>
                <w:sz w:val="22"/>
                <w:szCs w:val="22"/>
              </w:rPr>
              <w:t>5</w:t>
            </w:r>
            <w:r w:rsidRPr="00A7190F">
              <w:rPr>
                <w:rFonts w:ascii="Arial" w:hAnsi="Arial" w:cs="Arial"/>
                <w:color w:val="000000"/>
                <w:sz w:val="22"/>
                <w:szCs w:val="22"/>
              </w:rPr>
              <w:t>0%</w:t>
            </w:r>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numPr>
                <w:ilvl w:val="0"/>
                <w:numId w:val="2"/>
              </w:numPr>
              <w:spacing w:before="0" w:beforeAutospacing="0" w:after="0" w:afterAutospacing="0" w:line="276" w:lineRule="auto"/>
              <w:rPr>
                <w:rFonts w:ascii="Arial" w:hAnsi="Arial" w:cs="Arial"/>
                <w:sz w:val="22"/>
                <w:szCs w:val="22"/>
              </w:rPr>
            </w:pPr>
            <w:r>
              <w:rPr>
                <w:rFonts w:ascii="Arial" w:hAnsi="Arial" w:cs="Arial"/>
                <w:b/>
                <w:sz w:val="22"/>
                <w:szCs w:val="22"/>
              </w:rPr>
              <w:t>Indicative creative</w:t>
            </w:r>
            <w:r w:rsidRPr="00A7190F">
              <w:rPr>
                <w:rFonts w:ascii="Arial" w:hAnsi="Arial" w:cs="Arial"/>
                <w:b/>
                <w:sz w:val="22"/>
                <w:szCs w:val="22"/>
              </w:rPr>
              <w:t xml:space="preserve"> options </w:t>
            </w:r>
            <w:r>
              <w:rPr>
                <w:rFonts w:ascii="Arial" w:hAnsi="Arial" w:cs="Arial"/>
                <w:b/>
                <w:sz w:val="22"/>
                <w:szCs w:val="22"/>
              </w:rPr>
              <w:t xml:space="preserve">and media buying options </w:t>
            </w:r>
            <w:r>
              <w:rPr>
                <w:rFonts w:ascii="Arial" w:hAnsi="Arial" w:cs="Arial"/>
                <w:sz w:val="22"/>
                <w:szCs w:val="22"/>
              </w:rPr>
              <w:t>for Keep Moving</w:t>
            </w:r>
          </w:p>
          <w:p w:rsidR="001F22BA" w:rsidRPr="00A7190F" w:rsidRDefault="001F22BA" w:rsidP="00F67708">
            <w:pPr>
              <w:pStyle w:val="NormalWeb"/>
              <w:spacing w:before="0" w:beforeAutospacing="0" w:after="0" w:afterAutospacing="0" w:line="276" w:lineRule="auto"/>
              <w:rPr>
                <w:rFonts w:ascii="Arial" w:hAnsi="Arial" w:cs="Arial"/>
                <w:sz w:val="22"/>
                <w:szCs w:val="22"/>
              </w:rPr>
            </w:pPr>
          </w:p>
          <w:p w:rsidR="001F22BA" w:rsidRDefault="001F22BA" w:rsidP="00F67708">
            <w:pPr>
              <w:pStyle w:val="NormalWeb"/>
              <w:spacing w:before="0" w:beforeAutospacing="0" w:after="0" w:afterAutospacing="0" w:line="276" w:lineRule="auto"/>
              <w:rPr>
                <w:rFonts w:ascii="Arial" w:hAnsi="Arial" w:cs="Arial"/>
                <w:sz w:val="22"/>
                <w:szCs w:val="22"/>
              </w:rPr>
            </w:pPr>
            <w:r w:rsidRPr="00A7190F">
              <w:rPr>
                <w:rFonts w:ascii="Arial" w:hAnsi="Arial" w:cs="Arial"/>
                <w:sz w:val="22"/>
                <w:szCs w:val="22"/>
              </w:rPr>
              <w:t xml:space="preserve">Broad recommendations for </w:t>
            </w:r>
            <w:r>
              <w:rPr>
                <w:rFonts w:ascii="Arial" w:hAnsi="Arial" w:cs="Arial"/>
                <w:sz w:val="22"/>
                <w:szCs w:val="22"/>
              </w:rPr>
              <w:t xml:space="preserve">the campaign creative and media buy. </w:t>
            </w:r>
          </w:p>
          <w:p w:rsidR="001F22BA" w:rsidRDefault="001F22BA" w:rsidP="00F67708">
            <w:pPr>
              <w:pStyle w:val="NormalWeb"/>
              <w:spacing w:before="0" w:beforeAutospacing="0" w:after="0" w:afterAutospacing="0" w:line="276" w:lineRule="auto"/>
              <w:rPr>
                <w:rFonts w:ascii="Arial" w:hAnsi="Arial" w:cs="Arial"/>
                <w:sz w:val="22"/>
                <w:szCs w:val="22"/>
              </w:rPr>
            </w:pPr>
          </w:p>
          <w:p w:rsidR="001F22BA" w:rsidRPr="00A7190F" w:rsidRDefault="001F22BA" w:rsidP="00F67708">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At this </w:t>
            </w:r>
            <w:proofErr w:type="gramStart"/>
            <w:r>
              <w:rPr>
                <w:rFonts w:ascii="Arial" w:hAnsi="Arial" w:cs="Arial"/>
                <w:sz w:val="22"/>
                <w:szCs w:val="22"/>
              </w:rPr>
              <w:t>stage</w:t>
            </w:r>
            <w:proofErr w:type="gramEnd"/>
            <w:r>
              <w:rPr>
                <w:rFonts w:ascii="Arial" w:hAnsi="Arial" w:cs="Arial"/>
                <w:sz w:val="22"/>
                <w:szCs w:val="22"/>
              </w:rPr>
              <w:t xml:space="preserve"> we aren’t seeking finished creative work but we are keen to see strategic thinking and creative direction (possibly a range of tissue creative ideas). The creative must sit </w:t>
            </w:r>
            <w:proofErr w:type="spellStart"/>
            <w:r>
              <w:rPr>
                <w:rFonts w:ascii="Arial" w:hAnsi="Arial" w:cs="Arial"/>
                <w:sz w:val="22"/>
                <w:szCs w:val="22"/>
              </w:rPr>
              <w:t>witin</w:t>
            </w:r>
            <w:proofErr w:type="spellEnd"/>
            <w:r>
              <w:rPr>
                <w:rFonts w:ascii="Arial" w:hAnsi="Arial" w:cs="Arial"/>
                <w:sz w:val="22"/>
                <w:szCs w:val="22"/>
              </w:rPr>
              <w:t xml:space="preserve"> the look and feel of the existing campaign and creative examples of the OOH posters are provide in the annex. </w:t>
            </w:r>
          </w:p>
          <w:p w:rsidR="001F22BA" w:rsidRPr="00A7190F" w:rsidRDefault="001F22BA" w:rsidP="00F67708">
            <w:pPr>
              <w:pStyle w:val="NormalWeb"/>
              <w:spacing w:before="0" w:beforeAutospacing="0" w:after="0" w:afterAutospacing="0" w:line="276" w:lineRule="auto"/>
              <w:rPr>
                <w:rFonts w:ascii="Arial" w:hAnsi="Arial" w:cs="Arial"/>
                <w:sz w:val="22"/>
                <w:szCs w:val="22"/>
              </w:rPr>
            </w:pPr>
            <w:r w:rsidRPr="00A7190F">
              <w:rPr>
                <w:rFonts w:ascii="Arial" w:hAnsi="Arial" w:cs="Arial"/>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spacing w:line="276" w:lineRule="auto"/>
              <w:rPr>
                <w:rFonts w:ascii="Arial" w:hAnsi="Arial" w:cs="Arial"/>
              </w:rPr>
            </w:pPr>
          </w:p>
          <w:p w:rsidR="001F22BA" w:rsidRPr="00A7190F" w:rsidRDefault="001F22BA" w:rsidP="00F67708">
            <w:pPr>
              <w:spacing w:line="276" w:lineRule="auto"/>
              <w:rPr>
                <w:rFonts w:ascii="Arial" w:hAnsi="Arial" w:cs="Arial"/>
              </w:rPr>
            </w:pPr>
            <w:r>
              <w:rPr>
                <w:rFonts w:ascii="Arial" w:hAnsi="Arial" w:cs="Arial"/>
              </w:rPr>
              <w:t>4</w:t>
            </w:r>
            <w:r w:rsidRPr="00A7190F">
              <w:rPr>
                <w:rFonts w:ascii="Arial" w:hAnsi="Arial" w:cs="Arial"/>
              </w:rPr>
              <w:t>0%</w:t>
            </w:r>
          </w:p>
          <w:p w:rsidR="001F22BA" w:rsidRPr="00A7190F" w:rsidRDefault="001F22BA" w:rsidP="00F67708">
            <w:pPr>
              <w:pStyle w:val="NormalWeb"/>
              <w:spacing w:before="0" w:beforeAutospacing="0" w:after="0" w:afterAutospacing="0" w:line="276" w:lineRule="auto"/>
              <w:rPr>
                <w:rFonts w:ascii="Arial" w:hAnsi="Arial" w:cs="Arial"/>
              </w:rPr>
            </w:pPr>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r w:rsidRPr="00A7190F">
              <w:rPr>
                <w:rFonts w:ascii="Arial" w:hAnsi="Arial" w:cs="Arial"/>
                <w:b/>
                <w:bCs/>
                <w:color w:val="000000"/>
                <w:sz w:val="22"/>
                <w:szCs w:val="22"/>
              </w:rPr>
              <w:lastRenderedPageBreak/>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r w:rsidRPr="00A7190F">
              <w:rPr>
                <w:rFonts w:ascii="Arial" w:hAnsi="Arial" w:cs="Arial"/>
                <w:color w:val="000000"/>
                <w:sz w:val="22"/>
                <w:szCs w:val="22"/>
              </w:rPr>
              <w:t>100%</w:t>
            </w:r>
          </w:p>
        </w:tc>
      </w:tr>
    </w:tbl>
    <w:p w:rsidR="001F22BA" w:rsidRDefault="001F22BA" w:rsidP="001F22BA">
      <w:pPr>
        <w:rPr>
          <w:rFonts w:ascii="Arial" w:hAnsi="Arial" w:cs="Arial"/>
          <w:b/>
          <w:color w:val="000000"/>
        </w:rPr>
      </w:pPr>
    </w:p>
    <w:p w:rsidR="001D5CE5" w:rsidRDefault="001D5CE5" w:rsidP="001F22BA">
      <w:pPr>
        <w:rPr>
          <w:rFonts w:ascii="Arial" w:hAnsi="Arial" w:cs="Arial"/>
          <w:b/>
          <w:color w:val="000000"/>
        </w:rPr>
      </w:pPr>
    </w:p>
    <w:p w:rsidR="001F22BA" w:rsidRDefault="001F22BA" w:rsidP="001F22BA">
      <w:pPr>
        <w:rPr>
          <w:rFonts w:ascii="Arial" w:hAnsi="Arial" w:cs="Arial"/>
          <w:b/>
          <w:color w:val="000000"/>
        </w:rPr>
      </w:pPr>
      <w:r>
        <w:rPr>
          <w:rFonts w:ascii="Arial" w:hAnsi="Arial" w:cs="Arial"/>
          <w:b/>
          <w:color w:val="000000"/>
        </w:rPr>
        <w:t xml:space="preserve">Annex: Keep </w:t>
      </w:r>
      <w:proofErr w:type="gramStart"/>
      <w:r>
        <w:rPr>
          <w:rFonts w:ascii="Arial" w:hAnsi="Arial" w:cs="Arial"/>
          <w:b/>
          <w:color w:val="000000"/>
        </w:rPr>
        <w:t>Moving</w:t>
      </w:r>
      <w:proofErr w:type="gramEnd"/>
      <w:r>
        <w:rPr>
          <w:rFonts w:ascii="Arial" w:hAnsi="Arial" w:cs="Arial"/>
          <w:b/>
          <w:color w:val="000000"/>
        </w:rPr>
        <w:t xml:space="preserve"> look and feel – OOH posters</w:t>
      </w:r>
    </w:p>
    <w:p w:rsidR="001F22BA" w:rsidRDefault="001F22BA" w:rsidP="001F22BA">
      <w:pPr>
        <w:rPr>
          <w:rFonts w:ascii="Arial" w:hAnsi="Arial" w:cs="Arial"/>
          <w:b/>
          <w:color w:val="000000"/>
        </w:rPr>
      </w:pPr>
    </w:p>
    <w:p w:rsidR="001F22BA" w:rsidRDefault="001F22BA" w:rsidP="001F22BA">
      <w:pPr>
        <w:rPr>
          <w:rFonts w:ascii="Arial" w:hAnsi="Arial" w:cs="Arial"/>
          <w:b/>
          <w:color w:val="000000"/>
        </w:rPr>
      </w:pPr>
      <w:r>
        <w:rPr>
          <w:noProof/>
          <w:lang w:eastAsia="en-GB"/>
        </w:rPr>
        <w:drawing>
          <wp:inline distT="0" distB="0" distL="0" distR="0" wp14:anchorId="41CE6180" wp14:editId="257F55D3">
            <wp:extent cx="3257550" cy="16717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64364" cy="1675225"/>
                    </a:xfrm>
                    <a:prstGeom prst="rect">
                      <a:avLst/>
                    </a:prstGeom>
                  </pic:spPr>
                </pic:pic>
              </a:graphicData>
            </a:graphic>
          </wp:inline>
        </w:drawing>
      </w:r>
    </w:p>
    <w:p w:rsidR="001F22BA" w:rsidRDefault="001F22BA" w:rsidP="001F22BA">
      <w:pPr>
        <w:rPr>
          <w:rFonts w:ascii="Arial" w:hAnsi="Arial" w:cs="Arial"/>
          <w:b/>
          <w:color w:val="000000"/>
        </w:rPr>
      </w:pPr>
    </w:p>
    <w:p w:rsidR="001F22BA" w:rsidRDefault="001F22BA" w:rsidP="001F22BA">
      <w:pPr>
        <w:rPr>
          <w:rFonts w:ascii="Arial" w:hAnsi="Arial" w:cs="Arial"/>
          <w:b/>
          <w:color w:val="000000"/>
        </w:rPr>
      </w:pPr>
      <w:r>
        <w:rPr>
          <w:noProof/>
          <w:lang w:eastAsia="en-GB"/>
        </w:rPr>
        <w:drawing>
          <wp:inline distT="0" distB="0" distL="0" distR="0" wp14:anchorId="210C4FD4" wp14:editId="705F3920">
            <wp:extent cx="1790700" cy="262358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92618" cy="2626393"/>
                    </a:xfrm>
                    <a:prstGeom prst="rect">
                      <a:avLst/>
                    </a:prstGeom>
                  </pic:spPr>
                </pic:pic>
              </a:graphicData>
            </a:graphic>
          </wp:inline>
        </w:drawing>
      </w:r>
      <w:r>
        <w:rPr>
          <w:rFonts w:ascii="Arial" w:hAnsi="Arial" w:cs="Arial"/>
          <w:b/>
          <w:color w:val="000000"/>
        </w:rPr>
        <w:br w:type="page"/>
      </w:r>
    </w:p>
    <w:p w:rsidR="001F22BA" w:rsidRPr="00A7190F" w:rsidRDefault="001F22BA" w:rsidP="001F22BA">
      <w:pPr>
        <w:rPr>
          <w:rFonts w:ascii="Arial" w:hAnsi="Arial" w:cs="Arial"/>
          <w:b/>
          <w:color w:val="000000"/>
        </w:rPr>
      </w:pPr>
    </w:p>
    <w:p w:rsidR="001F22BA" w:rsidRPr="00A7190F" w:rsidRDefault="001F22BA" w:rsidP="001F22BA">
      <w:pPr>
        <w:pStyle w:val="NormalWeb"/>
        <w:spacing w:before="0" w:beforeAutospacing="0" w:after="160" w:afterAutospacing="0" w:line="276" w:lineRule="auto"/>
        <w:rPr>
          <w:rFonts w:ascii="Arial" w:hAnsi="Arial" w:cs="Arial"/>
          <w:b/>
        </w:rPr>
      </w:pPr>
      <w:r w:rsidRPr="00A7190F">
        <w:rPr>
          <w:rFonts w:ascii="Arial" w:eastAsiaTheme="minorHAnsi" w:hAnsi="Arial" w:cs="Arial"/>
          <w:b/>
          <w:color w:val="000000"/>
          <w:sz w:val="22"/>
          <w:szCs w:val="22"/>
          <w:lang w:eastAsia="en-US"/>
        </w:rPr>
        <w:t>Timings</w:t>
      </w:r>
    </w:p>
    <w:tbl>
      <w:tblPr>
        <w:tblW w:w="9351" w:type="dxa"/>
        <w:tblCellMar>
          <w:top w:w="15" w:type="dxa"/>
          <w:left w:w="15" w:type="dxa"/>
          <w:bottom w:w="15" w:type="dxa"/>
          <w:right w:w="15" w:type="dxa"/>
        </w:tblCellMar>
        <w:tblLook w:val="04A0" w:firstRow="1" w:lastRow="0" w:firstColumn="1" w:lastColumn="0" w:noHBand="0" w:noVBand="1"/>
      </w:tblPr>
      <w:tblGrid>
        <w:gridCol w:w="7189"/>
        <w:gridCol w:w="2162"/>
      </w:tblGrid>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r w:rsidRPr="00A7190F">
              <w:rPr>
                <w:rFonts w:ascii="Arial" w:hAnsi="Arial" w:cs="Arial"/>
                <w:b/>
                <w:bCs/>
                <w:color w:val="000000"/>
                <w:sz w:val="22"/>
                <w:szCs w:val="22"/>
              </w:rPr>
              <w:t>Activity</w:t>
            </w:r>
          </w:p>
        </w:tc>
        <w:tc>
          <w:tcPr>
            <w:tcW w:w="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r w:rsidRPr="00A7190F">
              <w:rPr>
                <w:rFonts w:ascii="Arial" w:hAnsi="Arial" w:cs="Arial"/>
                <w:b/>
                <w:bCs/>
                <w:color w:val="000000"/>
                <w:sz w:val="22"/>
                <w:szCs w:val="22"/>
              </w:rPr>
              <w:t>Timeline</w:t>
            </w:r>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r w:rsidRPr="00A7190F">
              <w:rPr>
                <w:rFonts w:ascii="Arial" w:hAnsi="Arial" w:cs="Arial"/>
                <w:color w:val="000000"/>
                <w:sz w:val="22"/>
                <w:szCs w:val="22"/>
              </w:rPr>
              <w:t>Brief issued</w:t>
            </w:r>
          </w:p>
        </w:tc>
        <w:tc>
          <w:tcPr>
            <w:tcW w:w="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r>
              <w:rPr>
                <w:rFonts w:ascii="Arial" w:hAnsi="Arial" w:cs="Arial"/>
                <w:color w:val="000000"/>
                <w:sz w:val="22"/>
                <w:szCs w:val="22"/>
              </w:rPr>
              <w:t xml:space="preserve">Week commencing </w:t>
            </w:r>
            <w:r w:rsidR="001D5CE5">
              <w:rPr>
                <w:rFonts w:ascii="Arial" w:hAnsi="Arial" w:cs="Arial"/>
                <w:color w:val="000000"/>
                <w:sz w:val="22"/>
                <w:szCs w:val="22"/>
              </w:rPr>
              <w:t>10th January 2022</w:t>
            </w:r>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22BA" w:rsidRPr="00A7190F" w:rsidRDefault="001F22BA" w:rsidP="00F67708">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Closing date for submissions</w:t>
            </w:r>
          </w:p>
        </w:tc>
        <w:tc>
          <w:tcPr>
            <w:tcW w:w="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22BA" w:rsidRDefault="001F22BA" w:rsidP="00F67708">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Friday </w:t>
            </w:r>
            <w:r w:rsidR="001D5CE5">
              <w:rPr>
                <w:rFonts w:ascii="Arial" w:hAnsi="Arial" w:cs="Arial"/>
                <w:color w:val="000000"/>
                <w:sz w:val="22"/>
                <w:szCs w:val="22"/>
              </w:rPr>
              <w:t>21</w:t>
            </w:r>
            <w:r w:rsidR="001D5CE5" w:rsidRPr="001D5CE5">
              <w:rPr>
                <w:rFonts w:ascii="Arial" w:hAnsi="Arial" w:cs="Arial"/>
                <w:color w:val="000000"/>
                <w:sz w:val="22"/>
                <w:szCs w:val="22"/>
                <w:vertAlign w:val="superscript"/>
              </w:rPr>
              <w:t>st</w:t>
            </w:r>
            <w:r w:rsidR="001D5CE5">
              <w:rPr>
                <w:rFonts w:ascii="Arial" w:hAnsi="Arial" w:cs="Arial"/>
                <w:color w:val="000000"/>
                <w:sz w:val="22"/>
                <w:szCs w:val="22"/>
              </w:rPr>
              <w:t xml:space="preserve"> January 2022</w:t>
            </w:r>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p>
        </w:tc>
        <w:tc>
          <w:tcPr>
            <w:tcW w:w="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r w:rsidRPr="00A7190F">
              <w:rPr>
                <w:rFonts w:ascii="Arial" w:hAnsi="Arial" w:cs="Arial"/>
                <w:color w:val="000000"/>
                <w:sz w:val="22"/>
                <w:szCs w:val="22"/>
              </w:rPr>
              <w:t xml:space="preserve">Agencies shortlisted </w:t>
            </w:r>
          </w:p>
        </w:tc>
        <w:tc>
          <w:tcPr>
            <w:tcW w:w="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r>
              <w:rPr>
                <w:rFonts w:ascii="Arial" w:hAnsi="Arial" w:cs="Arial"/>
              </w:rPr>
              <w:t xml:space="preserve">Week commencing </w:t>
            </w:r>
            <w:r w:rsidR="001D5CE5">
              <w:rPr>
                <w:rFonts w:ascii="Arial" w:hAnsi="Arial" w:cs="Arial"/>
              </w:rPr>
              <w:t>24</w:t>
            </w:r>
            <w:r w:rsidR="001D5CE5" w:rsidRPr="001D5CE5">
              <w:rPr>
                <w:rFonts w:ascii="Arial" w:hAnsi="Arial" w:cs="Arial"/>
                <w:vertAlign w:val="superscript"/>
              </w:rPr>
              <w:t>th</w:t>
            </w:r>
            <w:r w:rsidR="001D5CE5">
              <w:rPr>
                <w:rFonts w:ascii="Arial" w:hAnsi="Arial" w:cs="Arial"/>
              </w:rPr>
              <w:t xml:space="preserve"> January 2022</w:t>
            </w:r>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22BA" w:rsidRPr="00A7190F" w:rsidRDefault="001F22BA" w:rsidP="00F67708">
            <w:pPr>
              <w:pStyle w:val="NormalWeb"/>
              <w:spacing w:before="0" w:beforeAutospacing="0" w:after="0" w:afterAutospacing="0" w:line="276" w:lineRule="auto"/>
              <w:rPr>
                <w:rFonts w:ascii="Arial" w:hAnsi="Arial" w:cs="Arial"/>
                <w:color w:val="000000"/>
                <w:sz w:val="22"/>
                <w:szCs w:val="22"/>
              </w:rPr>
            </w:pPr>
            <w:r w:rsidRPr="00A7190F">
              <w:rPr>
                <w:rFonts w:ascii="Arial" w:hAnsi="Arial" w:cs="Arial"/>
                <w:color w:val="000000"/>
                <w:sz w:val="22"/>
                <w:szCs w:val="22"/>
              </w:rPr>
              <w:t>Shortlisted agencies invited to present their response (virtual meeting)</w:t>
            </w:r>
          </w:p>
        </w:tc>
        <w:tc>
          <w:tcPr>
            <w:tcW w:w="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22BA" w:rsidRPr="00A7190F" w:rsidRDefault="001D5CE5" w:rsidP="00F67708">
            <w:pPr>
              <w:pStyle w:val="NormalWeb"/>
              <w:spacing w:before="0" w:beforeAutospacing="0" w:after="0" w:afterAutospacing="0" w:line="276" w:lineRule="auto"/>
              <w:rPr>
                <w:rFonts w:ascii="Arial" w:hAnsi="Arial" w:cs="Arial"/>
              </w:rPr>
            </w:pPr>
            <w:r>
              <w:rPr>
                <w:rFonts w:ascii="Arial" w:hAnsi="Arial" w:cs="Arial"/>
              </w:rPr>
              <w:t>Date to be confirmed after shortlisting</w:t>
            </w:r>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color w:val="000000"/>
                <w:sz w:val="22"/>
                <w:szCs w:val="22"/>
              </w:rPr>
            </w:pPr>
          </w:p>
        </w:tc>
        <w:tc>
          <w:tcPr>
            <w:tcW w:w="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color w:val="000000"/>
                <w:sz w:val="22"/>
                <w:szCs w:val="22"/>
              </w:rPr>
            </w:pPr>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22BA" w:rsidRPr="00A7190F" w:rsidRDefault="001F22BA" w:rsidP="00F67708">
            <w:pPr>
              <w:pStyle w:val="NormalWeb"/>
              <w:spacing w:before="0" w:beforeAutospacing="0" w:after="0" w:afterAutospacing="0" w:line="276" w:lineRule="auto"/>
              <w:rPr>
                <w:rFonts w:ascii="Arial" w:hAnsi="Arial" w:cs="Arial"/>
                <w:color w:val="000000"/>
                <w:sz w:val="22"/>
                <w:szCs w:val="22"/>
              </w:rPr>
            </w:pPr>
            <w:r w:rsidRPr="00A7190F">
              <w:rPr>
                <w:rFonts w:ascii="Arial" w:hAnsi="Arial" w:cs="Arial"/>
                <w:color w:val="000000"/>
                <w:sz w:val="22"/>
                <w:szCs w:val="22"/>
              </w:rPr>
              <w:t>Agency appointment</w:t>
            </w:r>
          </w:p>
        </w:tc>
        <w:tc>
          <w:tcPr>
            <w:tcW w:w="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22BA" w:rsidRPr="00A7190F" w:rsidRDefault="001D5CE5" w:rsidP="00F67708">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Expected form </w:t>
            </w:r>
            <w:proofErr w:type="spellStart"/>
            <w:r>
              <w:rPr>
                <w:rFonts w:ascii="Arial" w:hAnsi="Arial" w:cs="Arial"/>
                <w:color w:val="000000"/>
                <w:sz w:val="22"/>
                <w:szCs w:val="22"/>
              </w:rPr>
              <w:t>mid February</w:t>
            </w:r>
            <w:proofErr w:type="spellEnd"/>
          </w:p>
        </w:tc>
      </w:tr>
      <w:tr w:rsidR="001F22BA" w:rsidRPr="00A7190F" w:rsidTr="00F67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p>
        </w:tc>
        <w:tc>
          <w:tcPr>
            <w:tcW w:w="2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2BA" w:rsidRPr="00A7190F" w:rsidRDefault="001F22BA" w:rsidP="00F67708">
            <w:pPr>
              <w:pStyle w:val="NormalWeb"/>
              <w:spacing w:before="0" w:beforeAutospacing="0" w:after="0" w:afterAutospacing="0" w:line="276" w:lineRule="auto"/>
              <w:rPr>
                <w:rFonts w:ascii="Arial" w:hAnsi="Arial" w:cs="Arial"/>
              </w:rPr>
            </w:pPr>
          </w:p>
        </w:tc>
      </w:tr>
    </w:tbl>
    <w:p w:rsidR="001F22BA" w:rsidRPr="00A7190F" w:rsidRDefault="001F22BA" w:rsidP="001F22BA">
      <w:pPr>
        <w:spacing w:line="276" w:lineRule="auto"/>
        <w:rPr>
          <w:rFonts w:ascii="Arial" w:hAnsi="Arial" w:cs="Arial"/>
        </w:rPr>
      </w:pPr>
    </w:p>
    <w:p w:rsidR="001F22BA" w:rsidRPr="00A7190F" w:rsidRDefault="001F22BA" w:rsidP="001F22BA">
      <w:pPr>
        <w:pStyle w:val="NormalWeb"/>
        <w:spacing w:before="0" w:beforeAutospacing="0" w:after="160" w:afterAutospacing="0" w:line="276" w:lineRule="auto"/>
        <w:rPr>
          <w:rFonts w:ascii="Arial" w:hAnsi="Arial" w:cs="Arial"/>
          <w:b/>
          <w:color w:val="000000"/>
          <w:sz w:val="22"/>
          <w:szCs w:val="22"/>
        </w:rPr>
      </w:pPr>
      <w:r w:rsidRPr="00A7190F">
        <w:rPr>
          <w:rFonts w:ascii="Arial" w:hAnsi="Arial" w:cs="Arial"/>
          <w:b/>
          <w:color w:val="000000"/>
          <w:sz w:val="22"/>
          <w:szCs w:val="22"/>
        </w:rPr>
        <w:t>Contact</w:t>
      </w:r>
    </w:p>
    <w:p w:rsidR="001D5CE5" w:rsidRDefault="001F22BA" w:rsidP="001F22BA">
      <w:pPr>
        <w:pStyle w:val="NormalWeb"/>
        <w:spacing w:before="0" w:beforeAutospacing="0" w:after="160" w:afterAutospacing="0" w:line="276" w:lineRule="auto"/>
        <w:rPr>
          <w:rFonts w:ascii="Arial" w:hAnsi="Arial" w:cs="Arial"/>
          <w:color w:val="000000"/>
          <w:sz w:val="22"/>
          <w:szCs w:val="22"/>
        </w:rPr>
      </w:pPr>
      <w:r w:rsidRPr="00A7190F">
        <w:rPr>
          <w:rFonts w:ascii="Arial" w:hAnsi="Arial" w:cs="Arial"/>
          <w:color w:val="000000"/>
          <w:sz w:val="22"/>
          <w:szCs w:val="22"/>
        </w:rPr>
        <w:t>For further details or information or any questions please contact:</w:t>
      </w:r>
      <w:r w:rsidR="001D5CE5">
        <w:rPr>
          <w:rFonts w:ascii="Arial" w:hAnsi="Arial" w:cs="Arial"/>
          <w:color w:val="000000"/>
          <w:sz w:val="22"/>
          <w:szCs w:val="22"/>
        </w:rPr>
        <w:t xml:space="preserve"> Helen-Louise Smith </w:t>
      </w:r>
    </w:p>
    <w:p w:rsidR="001F22BA" w:rsidRPr="00A7190F" w:rsidRDefault="001D5CE5" w:rsidP="001F22BA">
      <w:pPr>
        <w:pStyle w:val="NormalWeb"/>
        <w:spacing w:before="0" w:beforeAutospacing="0" w:after="160" w:afterAutospacing="0" w:line="276" w:lineRule="auto"/>
        <w:rPr>
          <w:rFonts w:ascii="Arial" w:hAnsi="Arial" w:cs="Arial"/>
          <w:color w:val="000000"/>
          <w:sz w:val="22"/>
          <w:szCs w:val="22"/>
        </w:rPr>
      </w:pPr>
      <w:r>
        <w:rPr>
          <w:rFonts w:ascii="Arial" w:hAnsi="Arial" w:cs="Arial"/>
          <w:color w:val="000000"/>
          <w:sz w:val="22"/>
          <w:szCs w:val="22"/>
        </w:rPr>
        <w:t>helen-louise@gmmoving.co.uk</w:t>
      </w:r>
    </w:p>
    <w:p w:rsidR="001F22BA" w:rsidRPr="00A7190F" w:rsidRDefault="001F22BA" w:rsidP="001F22BA">
      <w:pPr>
        <w:pStyle w:val="NormalWeb"/>
        <w:spacing w:before="0" w:beforeAutospacing="0" w:after="160" w:afterAutospacing="0" w:line="276" w:lineRule="auto"/>
        <w:rPr>
          <w:rFonts w:ascii="Arial" w:hAnsi="Arial" w:cs="Arial"/>
          <w:color w:val="000000"/>
          <w:sz w:val="22"/>
          <w:szCs w:val="22"/>
        </w:rPr>
      </w:pPr>
    </w:p>
    <w:p w:rsidR="001F22BA" w:rsidRPr="00A7190F" w:rsidRDefault="001F22BA" w:rsidP="001F22BA">
      <w:pPr>
        <w:pStyle w:val="NormalWeb"/>
        <w:spacing w:before="0" w:beforeAutospacing="0" w:after="160" w:afterAutospacing="0" w:line="276" w:lineRule="auto"/>
        <w:jc w:val="center"/>
        <w:rPr>
          <w:rFonts w:ascii="Arial" w:hAnsi="Arial" w:cs="Arial"/>
        </w:rPr>
      </w:pPr>
      <w:r w:rsidRPr="00A7190F">
        <w:rPr>
          <w:rFonts w:ascii="Arial" w:hAnsi="Arial" w:cs="Arial"/>
          <w:b/>
          <w:color w:val="000000"/>
        </w:rPr>
        <w:t xml:space="preserve">Tenders to </w:t>
      </w:r>
      <w:proofErr w:type="gramStart"/>
      <w:r w:rsidRPr="00A7190F">
        <w:rPr>
          <w:rFonts w:ascii="Arial" w:hAnsi="Arial" w:cs="Arial"/>
          <w:b/>
          <w:color w:val="000000"/>
        </w:rPr>
        <w:t>be submitted</w:t>
      </w:r>
      <w:proofErr w:type="gramEnd"/>
      <w:r w:rsidRPr="00A7190F">
        <w:rPr>
          <w:rFonts w:ascii="Arial" w:hAnsi="Arial" w:cs="Arial"/>
          <w:b/>
          <w:color w:val="000000"/>
        </w:rPr>
        <w:t xml:space="preserve"> by 16:30 </w:t>
      </w:r>
      <w:r w:rsidRPr="001D5CE5">
        <w:rPr>
          <w:rFonts w:ascii="Arial" w:hAnsi="Arial" w:cs="Arial"/>
          <w:b/>
          <w:color w:val="000000"/>
        </w:rPr>
        <w:t xml:space="preserve">on </w:t>
      </w:r>
      <w:r w:rsidR="001D5CE5" w:rsidRPr="001D5CE5">
        <w:rPr>
          <w:rFonts w:ascii="Arial" w:hAnsi="Arial" w:cs="Arial"/>
          <w:b/>
          <w:color w:val="000000"/>
          <w:u w:val="single"/>
        </w:rPr>
        <w:t>21</w:t>
      </w:r>
      <w:r w:rsidR="001D5CE5" w:rsidRPr="001D5CE5">
        <w:rPr>
          <w:rFonts w:ascii="Arial" w:hAnsi="Arial" w:cs="Arial"/>
          <w:b/>
          <w:color w:val="000000"/>
          <w:u w:val="single"/>
          <w:vertAlign w:val="superscript"/>
        </w:rPr>
        <w:t>st</w:t>
      </w:r>
      <w:r w:rsidR="001D5CE5" w:rsidRPr="001D5CE5">
        <w:rPr>
          <w:rFonts w:ascii="Arial" w:hAnsi="Arial" w:cs="Arial"/>
          <w:b/>
          <w:color w:val="000000"/>
          <w:u w:val="single"/>
        </w:rPr>
        <w:t xml:space="preserve"> January 2022</w:t>
      </w:r>
      <w:r w:rsidR="009B2BAC">
        <w:rPr>
          <w:rFonts w:ascii="Arial" w:hAnsi="Arial" w:cs="Arial"/>
          <w:b/>
          <w:color w:val="000000"/>
          <w:u w:val="single"/>
        </w:rPr>
        <w:t xml:space="preserve"> </w:t>
      </w:r>
      <w:bookmarkStart w:id="0" w:name="_GoBack"/>
      <w:bookmarkEnd w:id="0"/>
      <w:r w:rsidRPr="001D5CE5">
        <w:rPr>
          <w:rFonts w:ascii="Arial" w:hAnsi="Arial" w:cs="Arial"/>
          <w:b/>
          <w:color w:val="000000"/>
        </w:rPr>
        <w:t>to</w:t>
      </w:r>
      <w:r w:rsidR="001D5CE5">
        <w:rPr>
          <w:rFonts w:ascii="Arial" w:hAnsi="Arial" w:cs="Arial"/>
          <w:b/>
          <w:color w:val="000000"/>
        </w:rPr>
        <w:t xml:space="preserve"> helen-louise@gmmoving.co.uk</w:t>
      </w:r>
    </w:p>
    <w:p w:rsidR="001F22BA" w:rsidRPr="00A7190F" w:rsidRDefault="001F22BA" w:rsidP="001F22BA">
      <w:pPr>
        <w:pStyle w:val="NormalWeb"/>
        <w:spacing w:before="0" w:beforeAutospacing="0" w:after="160" w:afterAutospacing="0" w:line="276" w:lineRule="auto"/>
        <w:rPr>
          <w:rFonts w:ascii="Arial" w:hAnsi="Arial" w:cs="Arial"/>
          <w:b/>
          <w:bCs/>
          <w:color w:val="000000"/>
          <w:sz w:val="22"/>
          <w:szCs w:val="22"/>
        </w:rPr>
      </w:pPr>
      <w:r w:rsidRPr="00A7190F">
        <w:rPr>
          <w:rFonts w:ascii="Arial" w:hAnsi="Arial" w:cs="Arial"/>
        </w:rPr>
        <w:br/>
      </w:r>
    </w:p>
    <w:p w:rsidR="001F22BA" w:rsidRDefault="001F22BA" w:rsidP="001F22BA"/>
    <w:p w:rsidR="001F22BA" w:rsidRDefault="001F22BA" w:rsidP="001F22BA"/>
    <w:p w:rsidR="009D53B5" w:rsidRDefault="009D53B5"/>
    <w:sectPr w:rsidR="009D53B5" w:rsidSect="00AD1A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sonNeue-Book">
    <w:panose1 w:val="00000000000000000000"/>
    <w:charset w:val="00"/>
    <w:family w:val="swiss"/>
    <w:notTrueType/>
    <w:pitch w:val="default"/>
    <w:sig w:usb0="00000003" w:usb1="00000000" w:usb2="00000000" w:usb3="00000000" w:csb0="00000001" w:csb1="00000000"/>
  </w:font>
  <w:font w:name="MaisonNeue-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4D5"/>
    <w:multiLevelType w:val="multilevel"/>
    <w:tmpl w:val="F5205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81C44"/>
    <w:multiLevelType w:val="hybridMultilevel"/>
    <w:tmpl w:val="00E0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34427"/>
    <w:multiLevelType w:val="hybridMultilevel"/>
    <w:tmpl w:val="8B3294B2"/>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3" w15:restartNumberingAfterBreak="0">
    <w:nsid w:val="2B213A5D"/>
    <w:multiLevelType w:val="multilevel"/>
    <w:tmpl w:val="8598A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D4298"/>
    <w:multiLevelType w:val="multilevel"/>
    <w:tmpl w:val="1CB8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847EC"/>
    <w:multiLevelType w:val="multilevel"/>
    <w:tmpl w:val="E0166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1">
      <w:lvl w:ilvl="1">
        <w:numFmt w:val="bullet"/>
        <w:lvlText w:val=""/>
        <w:lvlJc w:val="left"/>
        <w:pPr>
          <w:tabs>
            <w:tab w:val="num" w:pos="1440"/>
          </w:tabs>
          <w:ind w:left="1440" w:hanging="360"/>
        </w:pPr>
        <w:rPr>
          <w:rFonts w:ascii="Symbol" w:hAnsi="Symbol" w:hint="default"/>
          <w:sz w:val="20"/>
        </w:rPr>
      </w:lvl>
    </w:lvlOverride>
  </w:num>
  <w:num w:numId="2">
    <w:abstractNumId w:val="5"/>
  </w:num>
  <w:num w:numId="3">
    <w:abstractNumId w:val="0"/>
    <w:lvlOverride w:ilvl="0">
      <w:lvl w:ilvl="0">
        <w:numFmt w:val="decimal"/>
        <w:lvlText w:val="%1."/>
        <w:lvlJc w:val="left"/>
      </w:lvl>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BA"/>
    <w:rsid w:val="001D5CE5"/>
    <w:rsid w:val="001F22BA"/>
    <w:rsid w:val="009218A7"/>
    <w:rsid w:val="009B2BAC"/>
    <w:rsid w:val="009D5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9DFD"/>
  <w15:chartTrackingRefBased/>
  <w15:docId w15:val="{6F40ABC6-6B08-48F6-B5E1-554686AE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2BA"/>
    <w:rPr>
      <w:color w:val="0563C1" w:themeColor="hyperlink"/>
      <w:u w:val="single"/>
    </w:rPr>
  </w:style>
  <w:style w:type="paragraph" w:styleId="NormalWeb">
    <w:name w:val="Normal (Web)"/>
    <w:basedOn w:val="Normal"/>
    <w:uiPriority w:val="99"/>
    <w:unhideWhenUsed/>
    <w:rsid w:val="001F22B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moving.co.uk/latest/blog/that-counts-makes-progress-in-goal-of-getting-2-million-gm-residents-moving" TargetMode="External"/><Relationship Id="rId13" Type="http://schemas.openxmlformats.org/officeDocument/2006/relationships/hyperlink" Target="https://www.ourparks.org.uk/couch-to-fitne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mmoving.co.uk/about/that-counts" TargetMode="External"/><Relationship Id="rId12" Type="http://schemas.openxmlformats.org/officeDocument/2006/relationships/hyperlink" Target="https://www.thisgirlcan.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gmmoving.co.uk/about/our-strategy" TargetMode="External"/><Relationship Id="rId11" Type="http://schemas.openxmlformats.org/officeDocument/2006/relationships/hyperlink" Target="https://weareundefeatable.co.uk/" TargetMode="Externa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hyperlink" Target="https://gmwalking.co.uk/the-greater-manchester-way/" TargetMode="External"/><Relationship Id="rId4" Type="http://schemas.openxmlformats.org/officeDocument/2006/relationships/webSettings" Target="webSettings.xml"/><Relationship Id="rId9" Type="http://schemas.openxmlformats.org/officeDocument/2006/relationships/hyperlink" Target="https://twitter.com/KeepMovingGM" TargetMode="External"/><Relationship Id="rId14" Type="http://schemas.openxmlformats.org/officeDocument/2006/relationships/hyperlink" Target="https://gmmoving.co.uk/about/that-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Concise Technologies Limited</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Helen-Louise Smith</dc:creator>
  <cp:keywords/>
  <dc:description/>
  <cp:lastModifiedBy>Helen-Louise Smith</cp:lastModifiedBy>
  <cp:revision>3</cp:revision>
  <dcterms:created xsi:type="dcterms:W3CDTF">2021-12-13T15:27:00Z</dcterms:created>
  <dcterms:modified xsi:type="dcterms:W3CDTF">2022-01-11T12:59:00Z</dcterms:modified>
</cp:coreProperties>
</file>